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0646C" w14:textId="30E6F630" w:rsidR="002F5C5B" w:rsidRPr="00942D15" w:rsidRDefault="007E07BF" w:rsidP="006E73EC">
      <w:pPr>
        <w:snapToGrid w:val="0"/>
        <w:spacing w:after="0" w:line="240" w:lineRule="auto"/>
        <w:contextualSpacing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36"/>
          <w:szCs w:val="28"/>
        </w:rPr>
        <w:t>南部科學園區建築基地景觀及建築設計審</w:t>
      </w:r>
      <w:r w:rsidR="0096791A" w:rsidRPr="00942D15">
        <w:rPr>
          <w:rFonts w:ascii="標楷體" w:eastAsia="標楷體" w:hAnsi="標楷體" w:cs="新細明體" w:hint="eastAsia"/>
          <w:bCs/>
          <w:kern w:val="0"/>
          <w:sz w:val="36"/>
          <w:szCs w:val="28"/>
        </w:rPr>
        <w:t>查</w:t>
      </w:r>
      <w:r w:rsidR="002F5C5B" w:rsidRPr="00942D15">
        <w:rPr>
          <w:rFonts w:ascii="標楷體" w:eastAsia="標楷體" w:hAnsi="標楷體" w:cs="新細明體" w:hint="eastAsia"/>
          <w:bCs/>
          <w:kern w:val="0"/>
          <w:sz w:val="36"/>
          <w:szCs w:val="28"/>
        </w:rPr>
        <w:t>作</w:t>
      </w:r>
      <w:r w:rsidRPr="00942D15">
        <w:rPr>
          <w:rFonts w:ascii="標楷體" w:eastAsia="標楷體" w:hAnsi="標楷體" w:cs="新細明體" w:hint="eastAsia"/>
          <w:bCs/>
          <w:kern w:val="0"/>
          <w:sz w:val="36"/>
          <w:szCs w:val="28"/>
        </w:rPr>
        <w:t>業原則</w:t>
      </w:r>
    </w:p>
    <w:p w14:paraId="0CCBD9D4" w14:textId="77777777" w:rsidR="00F4357D" w:rsidRPr="00942D15" w:rsidRDefault="00F4357D" w:rsidP="006E73EC">
      <w:pPr>
        <w:pStyle w:val="a9"/>
        <w:snapToGrid w:val="0"/>
        <w:spacing w:after="0" w:line="288" w:lineRule="auto"/>
        <w:ind w:left="482"/>
        <w:jc w:val="right"/>
        <w:rPr>
          <w:rFonts w:ascii="標楷體" w:eastAsia="標楷體" w:hAnsi="標楷體" w:cs="新細明體"/>
          <w:bCs/>
          <w:kern w:val="0"/>
          <w:sz w:val="22"/>
          <w:szCs w:val="28"/>
        </w:rPr>
      </w:pPr>
    </w:p>
    <w:p w14:paraId="5679F18E" w14:textId="77777777" w:rsidR="00F4357D" w:rsidRPr="00942D15" w:rsidRDefault="00F4357D" w:rsidP="006E73EC">
      <w:pPr>
        <w:pStyle w:val="a9"/>
        <w:snapToGrid w:val="0"/>
        <w:spacing w:after="0" w:line="288" w:lineRule="auto"/>
        <w:ind w:left="482"/>
        <w:jc w:val="right"/>
        <w:rPr>
          <w:rFonts w:ascii="標楷體" w:eastAsia="標楷體" w:hAnsi="標楷體" w:cs="新細明體"/>
          <w:bCs/>
          <w:kern w:val="0"/>
          <w:sz w:val="22"/>
          <w:szCs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國家科學及技術委員會南部科學園區管理局</w:t>
      </w:r>
    </w:p>
    <w:p w14:paraId="031DD82E" w14:textId="1AAF3A4E" w:rsidR="00491375" w:rsidRPr="00942D15" w:rsidRDefault="00491375" w:rsidP="006E73EC">
      <w:pPr>
        <w:pStyle w:val="a9"/>
        <w:snapToGrid w:val="0"/>
        <w:spacing w:after="0" w:line="288" w:lineRule="auto"/>
        <w:ind w:left="482"/>
        <w:jc w:val="right"/>
        <w:rPr>
          <w:rFonts w:ascii="標楷體" w:eastAsia="標楷體" w:hAnsi="標楷體" w:cs="新細明體"/>
          <w:bCs/>
          <w:kern w:val="0"/>
          <w:sz w:val="22"/>
          <w:szCs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113</w:t>
      </w:r>
      <w:r w:rsidR="00157C6E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年</w:t>
      </w:r>
      <w:r w:rsidR="004F40C5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11</w:t>
      </w:r>
      <w:r w:rsidR="00157C6E" w:rsidRPr="00942D15">
        <w:rPr>
          <w:rFonts w:ascii="標楷體" w:eastAsia="標楷體" w:hAnsi="標楷體" w:cs="新細明體"/>
          <w:bCs/>
          <w:kern w:val="0"/>
          <w:sz w:val="22"/>
          <w:szCs w:val="28"/>
        </w:rPr>
        <w:t>月</w:t>
      </w:r>
      <w:r w:rsidR="004F40C5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18</w:t>
      </w:r>
      <w:r w:rsidR="00157C6E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日</w:t>
      </w:r>
      <w:r w:rsidR="00F4357D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南建字</w:t>
      </w:r>
      <w:r w:rsidR="004F40C5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第1130037118A</w:t>
      </w:r>
      <w:r w:rsidR="00F4357D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號令</w:t>
      </w:r>
      <w:r w:rsidR="00A21288"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訂定</w:t>
      </w:r>
    </w:p>
    <w:p w14:paraId="3A7F6787" w14:textId="5DAA5871" w:rsidR="00C53A76" w:rsidRPr="00942D15" w:rsidRDefault="00C53A76" w:rsidP="006E73EC">
      <w:pPr>
        <w:pStyle w:val="a9"/>
        <w:snapToGrid w:val="0"/>
        <w:spacing w:after="0" w:line="288" w:lineRule="auto"/>
        <w:ind w:left="482"/>
        <w:jc w:val="right"/>
        <w:rPr>
          <w:rFonts w:ascii="標楷體" w:eastAsia="標楷體" w:hAnsi="標楷體" w:cs="新細明體"/>
          <w:bCs/>
          <w:kern w:val="0"/>
          <w:sz w:val="22"/>
          <w:szCs w:val="28"/>
        </w:rPr>
      </w:pPr>
    </w:p>
    <w:p w14:paraId="4FE4466D" w14:textId="77777777" w:rsidR="00C53A76" w:rsidRPr="00942D15" w:rsidRDefault="00C53A76" w:rsidP="006E73EC">
      <w:pPr>
        <w:snapToGrid w:val="0"/>
        <w:spacing w:after="0" w:line="288" w:lineRule="auto"/>
        <w:contextualSpacing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42ABE51" w14:textId="77777777" w:rsidR="006E73EC" w:rsidRPr="00942D15" w:rsidRDefault="006E73EC" w:rsidP="006E73EC">
      <w:pPr>
        <w:pStyle w:val="a9"/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國家科學及技術委員會南部科學園區管理局</w:t>
      </w:r>
      <w:r w:rsidRPr="00942D15">
        <w:rPr>
          <w:rFonts w:ascii="標楷體" w:eastAsia="標楷體" w:hAnsi="標楷體" w:cs="新細明體"/>
          <w:kern w:val="0"/>
          <w:sz w:val="28"/>
        </w:rPr>
        <w:t>(以下簡稱管理局)為辦理所轄園區建築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審查事宜，特訂定本原則。</w:t>
      </w:r>
    </w:p>
    <w:p w14:paraId="06D405F7" w14:textId="77777777" w:rsidR="006E73EC" w:rsidRPr="00942D15" w:rsidRDefault="006E73EC" w:rsidP="00561EC9">
      <w:pPr>
        <w:pStyle w:val="a9"/>
        <w:numPr>
          <w:ilvl w:val="0"/>
          <w:numId w:val="1"/>
        </w:numPr>
        <w:snapToGrid w:val="0"/>
        <w:spacing w:beforeLines="100" w:before="360"/>
        <w:ind w:left="482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各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園區建築基地之建築基地景觀及建築設計，應依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各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園區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土地使用分區管制要點（下稱土管要點</w:t>
      </w:r>
      <w:proofErr w:type="gramStart"/>
      <w:r w:rsidRPr="00942D15">
        <w:rPr>
          <w:rFonts w:ascii="標楷體" w:eastAsia="標楷體" w:hAnsi="標楷體" w:cs="新細明體" w:hint="eastAsia"/>
          <w:bCs/>
          <w:kern w:val="0"/>
          <w:sz w:val="28"/>
          <w:vertAlign w:val="superscript"/>
        </w:rPr>
        <w:t>註</w:t>
      </w:r>
      <w:proofErr w:type="gramEnd"/>
      <w:r w:rsidRPr="00942D15">
        <w:rPr>
          <w:rFonts w:ascii="標楷體" w:eastAsia="標楷體" w:hAnsi="標楷體" w:cs="新細明體"/>
          <w:bCs/>
          <w:kern w:val="0"/>
          <w:sz w:val="28"/>
          <w:vertAlign w:val="superscript"/>
        </w:rPr>
        <w:t>1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）、</w:t>
      </w:r>
      <w:bookmarkStart w:id="0" w:name="_GoBack"/>
      <w:r w:rsidRPr="00F65F39">
        <w:rPr>
          <w:rFonts w:ascii="標楷體" w:eastAsia="標楷體" w:hAnsi="標楷體" w:cs="新細明體" w:hint="eastAsia"/>
          <w:bCs/>
          <w:color w:val="FF0000"/>
          <w:kern w:val="0"/>
          <w:sz w:val="28"/>
        </w:rPr>
        <w:t>景觀及建築規劃設計基準（下稱設計基準</w:t>
      </w:r>
      <w:proofErr w:type="gramStart"/>
      <w:r w:rsidRPr="00F65F39">
        <w:rPr>
          <w:rFonts w:ascii="標楷體" w:eastAsia="標楷體" w:hAnsi="標楷體" w:cs="新細明體" w:hint="eastAsia"/>
          <w:bCs/>
          <w:color w:val="FF0000"/>
          <w:kern w:val="0"/>
          <w:sz w:val="28"/>
          <w:vertAlign w:val="superscript"/>
        </w:rPr>
        <w:t>註</w:t>
      </w:r>
      <w:proofErr w:type="gramEnd"/>
      <w:r w:rsidRPr="00F65F39">
        <w:rPr>
          <w:rFonts w:ascii="標楷體" w:eastAsia="標楷體" w:hAnsi="標楷體" w:cs="新細明體"/>
          <w:bCs/>
          <w:color w:val="FF0000"/>
          <w:kern w:val="0"/>
          <w:sz w:val="28"/>
          <w:vertAlign w:val="superscript"/>
        </w:rPr>
        <w:t>1</w:t>
      </w:r>
      <w:r w:rsidRPr="00F65F39">
        <w:rPr>
          <w:rFonts w:ascii="標楷體" w:eastAsia="標楷體" w:hAnsi="標楷體" w:cs="新細明體" w:hint="eastAsia"/>
          <w:bCs/>
          <w:color w:val="FF0000"/>
          <w:kern w:val="0"/>
          <w:sz w:val="28"/>
        </w:rPr>
        <w:t>）</w:t>
      </w:r>
      <w:bookmarkEnd w:id="0"/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或都市設計規範（下稱都設規範</w:t>
      </w:r>
      <w:proofErr w:type="gramStart"/>
      <w:r w:rsidRPr="00942D15">
        <w:rPr>
          <w:rFonts w:ascii="標楷體" w:eastAsia="標楷體" w:hAnsi="標楷體" w:cs="新細明體" w:hint="eastAsia"/>
          <w:bCs/>
          <w:kern w:val="0"/>
          <w:sz w:val="28"/>
          <w:vertAlign w:val="superscript"/>
        </w:rPr>
        <w:t>註</w:t>
      </w:r>
      <w:proofErr w:type="gramEnd"/>
      <w:r w:rsidRPr="00942D15">
        <w:rPr>
          <w:rFonts w:ascii="標楷體" w:eastAsia="標楷體" w:hAnsi="標楷體" w:cs="新細明體"/>
          <w:bCs/>
          <w:kern w:val="0"/>
          <w:sz w:val="28"/>
          <w:vertAlign w:val="superscript"/>
        </w:rPr>
        <w:t>1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）等法令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辦理，前開法令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未規定事項，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依本原則及建築法相關規定進行審查。</w:t>
      </w:r>
    </w:p>
    <w:p w14:paraId="4A707F51" w14:textId="77777777" w:rsidR="006E73EC" w:rsidRPr="00942D15" w:rsidRDefault="006E73EC" w:rsidP="00816DA5">
      <w:pPr>
        <w:pStyle w:val="a9"/>
        <w:numPr>
          <w:ilvl w:val="0"/>
          <w:numId w:val="1"/>
        </w:numPr>
        <w:snapToGrid w:val="0"/>
        <w:spacing w:beforeLines="100" w:before="360" w:after="0"/>
        <w:ind w:left="482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園區內建築物量體及色彩之配置，應考量園區整體景觀及基地周遭環境之協調性，確保園區公共空間品質。園區建築基地之景觀及建築物規劃設計，依下列原則進行審查。</w:t>
      </w:r>
    </w:p>
    <w:p w14:paraId="58D1291B" w14:textId="77777777" w:rsidR="006E73EC" w:rsidRPr="00942D15" w:rsidRDefault="006E73EC" w:rsidP="00816DA5">
      <w:pPr>
        <w:pStyle w:val="a9"/>
        <w:numPr>
          <w:ilvl w:val="0"/>
          <w:numId w:val="2"/>
        </w:numPr>
        <w:snapToGrid w:val="0"/>
        <w:spacing w:beforeLines="50" w:before="18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退縮地</w:t>
      </w:r>
    </w:p>
    <w:p w14:paraId="6B22D31D" w14:textId="77777777" w:rsidR="006E73EC" w:rsidRPr="00942D15" w:rsidRDefault="006E73EC" w:rsidP="006E73EC">
      <w:pPr>
        <w:pStyle w:val="a9"/>
        <w:numPr>
          <w:ilvl w:val="0"/>
          <w:numId w:val="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退縮地應以植栽綠化為主，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植栽應與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鄰接基地之退縮地植栽之品種、種植方式自然銜接，與周邊景觀相互配合。</w:t>
      </w:r>
    </w:p>
    <w:p w14:paraId="3209E55D" w14:textId="77777777" w:rsidR="006E73EC" w:rsidRPr="00942D15" w:rsidRDefault="006E73EC" w:rsidP="006E73EC">
      <w:pPr>
        <w:pStyle w:val="a9"/>
        <w:numPr>
          <w:ilvl w:val="0"/>
          <w:numId w:val="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退縮地除經管理局同意之出入口及設施外，不得作為車道、停車場或放置任何未經核准之雜項工作物。</w:t>
      </w:r>
    </w:p>
    <w:p w14:paraId="40B0F4EE" w14:textId="77777777" w:rsidR="006E73EC" w:rsidRPr="00942D15" w:rsidRDefault="006E73EC" w:rsidP="006E73EC">
      <w:pPr>
        <w:pStyle w:val="a9"/>
        <w:numPr>
          <w:ilvl w:val="0"/>
          <w:numId w:val="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退縮地視覺上須對外開放，不得設置圍牆隔離，應配合園區整體景觀及人本交通系統，設置相關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街道傢俱設施</w:t>
      </w:r>
      <w:r w:rsidRPr="00942D15">
        <w:rPr>
          <w:rFonts w:ascii="標楷體" w:eastAsia="標楷體" w:hAnsi="標楷體" w:cs="新細明體"/>
          <w:bCs/>
          <w:kern w:val="0"/>
          <w:sz w:val="28"/>
        </w:rPr>
        <w:t>(例如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人行道、腳踏自行車道、照明、休憩座椅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、垃圾筒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及消防安全等</w:t>
      </w:r>
      <w:r w:rsidRPr="00942D15">
        <w:rPr>
          <w:rFonts w:ascii="標楷體" w:eastAsia="標楷體" w:hAnsi="標楷體" w:cs="新細明體"/>
          <w:kern w:val="0"/>
          <w:sz w:val="28"/>
        </w:rPr>
        <w:t>)，相關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舖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面材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料、色澤須與建築及周邊景觀相配合，使用平整、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防滑且透水性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之材料。</w:t>
      </w:r>
    </w:p>
    <w:p w14:paraId="5FB127A0" w14:textId="77777777" w:rsidR="006E73EC" w:rsidRPr="00942D15" w:rsidRDefault="006E73EC" w:rsidP="006E73EC">
      <w:pPr>
        <w:pStyle w:val="a9"/>
        <w:numPr>
          <w:ilvl w:val="0"/>
          <w:numId w:val="3"/>
        </w:numPr>
        <w:snapToGrid w:val="0"/>
        <w:ind w:left="1276" w:hanging="316"/>
        <w:jc w:val="both"/>
        <w:rPr>
          <w:rFonts w:ascii="標楷體" w:eastAsia="標楷體" w:hAnsi="標楷體" w:cs="新細明體"/>
          <w:kern w:val="0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除橋頭園區外</w:t>
      </w:r>
      <w:proofErr w:type="gramStart"/>
      <w:r w:rsidRPr="00942D15">
        <w:rPr>
          <w:rFonts w:ascii="標楷體" w:eastAsia="標楷體" w:hAnsi="標楷體" w:cs="新細明體" w:hint="eastAsia"/>
          <w:bCs/>
          <w:kern w:val="0"/>
          <w:sz w:val="28"/>
          <w:vertAlign w:val="superscript"/>
        </w:rPr>
        <w:t>註</w:t>
      </w:r>
      <w:proofErr w:type="gramEnd"/>
      <w:r w:rsidRPr="00942D15">
        <w:rPr>
          <w:rFonts w:ascii="標楷體" w:eastAsia="標楷體" w:hAnsi="標楷體" w:cs="新細明體"/>
          <w:bCs/>
          <w:kern w:val="0"/>
          <w:sz w:val="28"/>
          <w:vertAlign w:val="superscript"/>
        </w:rPr>
        <w:t>2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，其他園區之退縮地綠化之部份應具</w:t>
      </w:r>
      <w:r w:rsidRPr="00942D15">
        <w:rPr>
          <w:rFonts w:ascii="標楷體" w:eastAsia="標楷體" w:hAnsi="標楷體" w:cs="新細明體"/>
          <w:kern w:val="0"/>
          <w:sz w:val="28"/>
        </w:rPr>
        <w:t>5％以上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之排水坡度，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為增加景觀上之變化或遮蔽不雅之景觀，可設置和緩之綠化土坡。</w:t>
      </w:r>
    </w:p>
    <w:p w14:paraId="2A4A04CF" w14:textId="3DF30939" w:rsidR="006E73EC" w:rsidRPr="00942D15" w:rsidRDefault="006E73EC" w:rsidP="006E73EC">
      <w:pPr>
        <w:pStyle w:val="a9"/>
        <w:numPr>
          <w:ilvl w:val="0"/>
          <w:numId w:val="3"/>
        </w:numPr>
        <w:snapToGrid w:val="0"/>
        <w:ind w:left="1276" w:hanging="316"/>
        <w:jc w:val="both"/>
        <w:rPr>
          <w:rFonts w:ascii="標楷體" w:eastAsia="標楷體" w:hAnsi="標楷體" w:cs="新細明體"/>
          <w:kern w:val="0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退縮地應配合園區設施管線</w:t>
      </w:r>
      <w:r w:rsidRPr="00942D15">
        <w:rPr>
          <w:rFonts w:ascii="標楷體" w:eastAsia="標楷體" w:hAnsi="標楷體" w:cs="新細明體"/>
          <w:kern w:val="0"/>
          <w:sz w:val="28"/>
        </w:rPr>
        <w:t>(道)及相關設備需要提供使用；管線(道)以地下化為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原則，如須設置於地面上者</w:t>
      </w:r>
      <w:r w:rsidRPr="00942D15">
        <w:rPr>
          <w:rFonts w:ascii="標楷體" w:eastAsia="標楷體" w:hAnsi="標楷體" w:cs="新細明體"/>
          <w:kern w:val="0"/>
          <w:sz w:val="28"/>
        </w:rPr>
        <w:t>(如：電力、電信箱等)，應距離基地界線至少1.5公尺，並隔離於公共道路及公園綠地的視野外，以遮蔽設施並加以綠化植栽處理，且須符合各事業單位之相關規定。</w:t>
      </w:r>
    </w:p>
    <w:p w14:paraId="2FB5B0BE" w14:textId="77777777" w:rsidR="00B15BBD" w:rsidRPr="00942D15" w:rsidRDefault="00B15BBD" w:rsidP="00B15BBD">
      <w:pPr>
        <w:pStyle w:val="a9"/>
        <w:snapToGrid w:val="0"/>
        <w:ind w:left="1276"/>
        <w:jc w:val="both"/>
        <w:rPr>
          <w:rFonts w:ascii="標楷體" w:eastAsia="標楷體" w:hAnsi="標楷體" w:cs="新細明體"/>
          <w:kern w:val="0"/>
          <w:sz w:val="28"/>
        </w:rPr>
      </w:pPr>
    </w:p>
    <w:p w14:paraId="73B75600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lastRenderedPageBreak/>
        <w:t>整地與</w:t>
      </w:r>
      <w:r w:rsidRPr="00942D15">
        <w:rPr>
          <w:rFonts w:ascii="標楷體" w:eastAsia="標楷體" w:hAnsi="標楷體" w:hint="eastAsia"/>
          <w:sz w:val="28"/>
        </w:rPr>
        <w:t>土方</w:t>
      </w:r>
    </w:p>
    <w:p w14:paraId="5B6B3044" w14:textId="77777777" w:rsidR="006E73EC" w:rsidRPr="00942D15" w:rsidRDefault="006E73EC" w:rsidP="006E73EC">
      <w:pPr>
        <w:pStyle w:val="a9"/>
        <w:numPr>
          <w:ilvl w:val="0"/>
          <w:numId w:val="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整地規劃應與周邊環境配合，考慮道路進出與基地排水，所有整地計畫需經管理局同意後方可執行。</w:t>
      </w:r>
    </w:p>
    <w:p w14:paraId="3A277AB1" w14:textId="77777777" w:rsidR="006E73EC" w:rsidRPr="00942D15" w:rsidRDefault="006E73EC" w:rsidP="006E73EC">
      <w:pPr>
        <w:pStyle w:val="a9"/>
        <w:numPr>
          <w:ilvl w:val="0"/>
          <w:numId w:val="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因整地造成之裸地應予綠化、美化以防沖刷。</w:t>
      </w:r>
    </w:p>
    <w:p w14:paraId="179AB7E9" w14:textId="77777777" w:rsidR="006E73EC" w:rsidRPr="00942D15" w:rsidRDefault="006E73EC" w:rsidP="006E73EC">
      <w:pPr>
        <w:pStyle w:val="a9"/>
        <w:numPr>
          <w:ilvl w:val="0"/>
          <w:numId w:val="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在整地中如有經核准之填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土區，其填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土不可以廢物、石塊或任何有毒異物填充之。</w:t>
      </w:r>
    </w:p>
    <w:p w14:paraId="258E36CB" w14:textId="77777777" w:rsidR="006E73EC" w:rsidRPr="00942D15" w:rsidRDefault="006E73EC" w:rsidP="006E73EC">
      <w:pPr>
        <w:pStyle w:val="a9"/>
        <w:numPr>
          <w:ilvl w:val="0"/>
          <w:numId w:val="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基地之開發如</w:t>
      </w:r>
      <w:proofErr w:type="gramStart"/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有需土或</w:t>
      </w:r>
      <w:proofErr w:type="gramEnd"/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棄土之移運需求，必須</w:t>
      </w:r>
      <w:proofErr w:type="gramStart"/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擬具運土</w:t>
      </w:r>
      <w:proofErr w:type="gramEnd"/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計畫（含使用目的、需棄土量、運送路線、需棄土置放地點等）向管理局申請，並依管理局許可事項辦理。</w:t>
      </w:r>
    </w:p>
    <w:p w14:paraId="5BD8D8B8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基地出入口</w:t>
      </w:r>
    </w:p>
    <w:p w14:paraId="28FEF5EB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建築基地連外出入口設置、數量不得影響交通及破壞道路軸線景觀。</w:t>
      </w:r>
    </w:p>
    <w:p w14:paraId="582D0180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基地同時鄰接主、次要道路時，不得在主要道路設置貨車進出口。</w:t>
      </w:r>
    </w:p>
    <w:p w14:paraId="519F7021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基地車輛進連外出口設置不得大於兩處，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惟小汽車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停車位設置數每超過</w:t>
      </w:r>
      <w:r w:rsidRPr="00942D15">
        <w:rPr>
          <w:rFonts w:ascii="標楷體" w:eastAsia="標楷體" w:hAnsi="標楷體" w:cs="新細明體"/>
          <w:kern w:val="0"/>
          <w:sz w:val="28"/>
        </w:rPr>
        <w:t>150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輛時，得增加一處進出口。</w:t>
      </w:r>
    </w:p>
    <w:p w14:paraId="6C9D79A7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基地小汽車進出口寬度不得大於</w:t>
      </w:r>
      <w:r w:rsidRPr="00942D15">
        <w:rPr>
          <w:rFonts w:ascii="標楷體" w:eastAsia="標楷體" w:hAnsi="標楷體" w:cs="新細明體"/>
          <w:kern w:val="0"/>
          <w:sz w:val="28"/>
        </w:rPr>
        <w:t>6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公尺，貨車進出口寬度不得大於</w:t>
      </w:r>
      <w:r w:rsidRPr="00942D15">
        <w:rPr>
          <w:rFonts w:ascii="標楷體" w:eastAsia="標楷體" w:hAnsi="標楷體" w:cs="新細明體"/>
          <w:kern w:val="0"/>
          <w:sz w:val="28"/>
        </w:rPr>
        <w:t>12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公尺。</w:t>
      </w:r>
    </w:p>
    <w:p w14:paraId="7050E96F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車輛進出口與道路交叉口距離不得小於</w:t>
      </w:r>
      <w:r w:rsidRPr="00942D15">
        <w:rPr>
          <w:rFonts w:ascii="標楷體" w:eastAsia="標楷體" w:hAnsi="標楷體" w:cs="新細明體"/>
          <w:kern w:val="0"/>
          <w:sz w:val="28"/>
        </w:rPr>
        <w:t>15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公尺。</w:t>
      </w:r>
    </w:p>
    <w:p w14:paraId="6B184B92" w14:textId="77777777" w:rsidR="006E73EC" w:rsidRPr="00942D15" w:rsidRDefault="006E73EC" w:rsidP="006E73EC">
      <w:pPr>
        <w:pStyle w:val="a9"/>
        <w:numPr>
          <w:ilvl w:val="0"/>
          <w:numId w:val="5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基地面臨道路出入口之配置及設計，應經本局交通業務主辦單位同意。</w:t>
      </w:r>
    </w:p>
    <w:p w14:paraId="1E1810CF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停車空間</w:t>
      </w:r>
    </w:p>
    <w:p w14:paraId="1C4996EA" w14:textId="77777777" w:rsidR="006E73EC" w:rsidRPr="00942D15" w:rsidRDefault="006E73EC" w:rsidP="006E73EC">
      <w:pPr>
        <w:pStyle w:val="a9"/>
        <w:numPr>
          <w:ilvl w:val="0"/>
          <w:numId w:val="6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除無障礙專用、訪客及裝卸停車得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採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地面型停車位配置外，應以地下停車、室內停車或立體停車為原則。但因實際特殊需求仍需設置於地面者，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應述明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具體理由、調整設計之必要性及其替代方案，經管理局同意後辦理。</w:t>
      </w:r>
    </w:p>
    <w:p w14:paraId="4E2F4DF2" w14:textId="77777777" w:rsidR="006E73EC" w:rsidRPr="00942D15" w:rsidRDefault="006E73EC" w:rsidP="006E73EC">
      <w:pPr>
        <w:pStyle w:val="a9"/>
        <w:numPr>
          <w:ilvl w:val="0"/>
          <w:numId w:val="6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建築基地停車</w:t>
      </w:r>
      <w:r w:rsidRPr="00942D15">
        <w:rPr>
          <w:rFonts w:ascii="標楷體" w:eastAsia="標楷體" w:hAnsi="標楷體" w:hint="eastAsia"/>
          <w:sz w:val="28"/>
        </w:rPr>
        <w:t>空間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出入口、交通動線及連外出入口應一併考量整體規劃，不得影響園區交通安全及道路景觀。</w:t>
      </w:r>
    </w:p>
    <w:p w14:paraId="07CE2CF0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標示物</w:t>
      </w:r>
    </w:p>
    <w:p w14:paraId="0B9E9582" w14:textId="77777777" w:rsidR="006E73EC" w:rsidRPr="00942D15" w:rsidRDefault="006E73EC" w:rsidP="006E73EC">
      <w:pPr>
        <w:pStyle w:val="a9"/>
        <w:numPr>
          <w:ilvl w:val="0"/>
          <w:numId w:val="7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基地出入口標示物：</w:t>
      </w:r>
    </w:p>
    <w:p w14:paraId="5DDA570B" w14:textId="77777777" w:rsidR="006E73EC" w:rsidRPr="00942D15" w:rsidRDefault="006E73EC" w:rsidP="006E73EC">
      <w:pPr>
        <w:pStyle w:val="a9"/>
        <w:numPr>
          <w:ilvl w:val="0"/>
          <w:numId w:val="8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應設置於基地地址道路之訪客主要出入口旁之退縮地，距基地界線至少</w:t>
      </w:r>
      <w:r w:rsidRPr="00942D15">
        <w:rPr>
          <w:rFonts w:ascii="標楷體" w:eastAsia="標楷體" w:hAnsi="標楷體" w:cs="新細明體"/>
          <w:kern w:val="0"/>
          <w:sz w:val="28"/>
        </w:rPr>
        <w:t>1.5公尺，不得有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植栽或其它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設施物遮蔽訪客之視線。</w:t>
      </w:r>
    </w:p>
    <w:p w14:paraId="1C4A3164" w14:textId="77777777" w:rsidR="006E73EC" w:rsidRPr="00942D15" w:rsidRDefault="006E73EC" w:rsidP="006E73EC">
      <w:pPr>
        <w:pStyle w:val="a9"/>
        <w:numPr>
          <w:ilvl w:val="0"/>
          <w:numId w:val="8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立面面積不得超過</w:t>
      </w:r>
      <w:r w:rsidRPr="00942D15">
        <w:rPr>
          <w:rFonts w:ascii="標楷體" w:eastAsia="標楷體" w:hAnsi="標楷體" w:cs="新細明體"/>
          <w:kern w:val="0"/>
          <w:sz w:val="28"/>
        </w:rPr>
        <w:t>8平方公尺，垂直高度不得超過2.5公尺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。</w:t>
      </w:r>
    </w:p>
    <w:p w14:paraId="65558E7C" w14:textId="77777777" w:rsidR="006E73EC" w:rsidRPr="00942D15" w:rsidRDefault="006E73EC" w:rsidP="006E73EC">
      <w:pPr>
        <w:pStyle w:val="a9"/>
        <w:numPr>
          <w:ilvl w:val="0"/>
          <w:numId w:val="8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只用於標示地址、建築物名稱、公司機構名稱及企業標誌。</w:t>
      </w:r>
    </w:p>
    <w:p w14:paraId="1E481DFD" w14:textId="77777777" w:rsidR="006E73EC" w:rsidRPr="00942D15" w:rsidRDefault="006E73EC" w:rsidP="006E73EC">
      <w:pPr>
        <w:pStyle w:val="a9"/>
        <w:numPr>
          <w:ilvl w:val="0"/>
          <w:numId w:val="8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lastRenderedPageBreak/>
        <w:t>標示物之造型、質感、材料、色彩及字體應與基地建築及整體景觀配合。</w:t>
      </w:r>
    </w:p>
    <w:p w14:paraId="4FB33ED0" w14:textId="77777777" w:rsidR="006E73EC" w:rsidRPr="00942D15" w:rsidRDefault="006E73EC" w:rsidP="006E73EC">
      <w:pPr>
        <w:pStyle w:val="a9"/>
        <w:numPr>
          <w:ilvl w:val="0"/>
          <w:numId w:val="7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建築物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外牆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標示物</w:t>
      </w:r>
    </w:p>
    <w:p w14:paraId="2A7D8B7A" w14:textId="77777777" w:rsidR="006E73EC" w:rsidRPr="00942D15" w:rsidRDefault="006E73EC" w:rsidP="006E73EC">
      <w:pPr>
        <w:pStyle w:val="a9"/>
        <w:numPr>
          <w:ilvl w:val="0"/>
          <w:numId w:val="9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僅能標示建築物名稱、公司機構名稱及企業標誌，其設計須於辦理建照執照申請時一併提出。</w:t>
      </w:r>
    </w:p>
    <w:p w14:paraId="2D5C9FF6" w14:textId="77777777" w:rsidR="006E73EC" w:rsidRPr="00942D15" w:rsidRDefault="006E73EC" w:rsidP="006E73EC">
      <w:pPr>
        <w:pStyle w:val="a9"/>
        <w:numPr>
          <w:ilvl w:val="0"/>
          <w:numId w:val="9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每棟建築物之臨街立面得設置</w:t>
      </w:r>
      <w:r w:rsidRPr="00942D15">
        <w:rPr>
          <w:rFonts w:ascii="標楷體" w:eastAsia="標楷體" w:hAnsi="標楷體" w:cs="新細明體"/>
          <w:kern w:val="0"/>
          <w:sz w:val="28"/>
        </w:rPr>
        <w:t>1處牆面標示物；每一基地內之牆面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標示物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得設置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2處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，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並</w:t>
      </w:r>
      <w:r w:rsidRPr="00942D15">
        <w:rPr>
          <w:rFonts w:ascii="標楷體" w:eastAsia="標楷體" w:hAnsi="標楷體" w:cs="新細明體"/>
          <w:kern w:val="0"/>
          <w:sz w:val="28"/>
        </w:rPr>
        <w:t>以設置於建築物立面牆面為優先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。</w:t>
      </w:r>
    </w:p>
    <w:p w14:paraId="557175A2" w14:textId="77777777" w:rsidR="006E73EC" w:rsidRPr="00942D15" w:rsidRDefault="006E73EC" w:rsidP="006E73EC">
      <w:pPr>
        <w:pStyle w:val="a9"/>
        <w:numPr>
          <w:ilvl w:val="0"/>
          <w:numId w:val="9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標示物大小及位置須與建築物搭配，比例相稱，總面積以外圍長方形面積計算，不得超過</w:t>
      </w:r>
      <w:r w:rsidRPr="00942D15">
        <w:rPr>
          <w:rFonts w:ascii="標楷體" w:eastAsia="標楷體" w:hAnsi="標楷體" w:cs="新細明體"/>
          <w:bCs/>
          <w:kern w:val="0"/>
          <w:sz w:val="28"/>
        </w:rPr>
        <w:t>9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平方公尺，字高不得超過</w:t>
      </w:r>
      <w:r w:rsidRPr="00942D15">
        <w:rPr>
          <w:rFonts w:ascii="標楷體" w:eastAsia="標楷體" w:hAnsi="標楷體" w:cs="新細明體"/>
          <w:bCs/>
          <w:kern w:val="0"/>
          <w:sz w:val="28"/>
        </w:rPr>
        <w:t>1.2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公尺。</w:t>
      </w:r>
    </w:p>
    <w:p w14:paraId="7CBABCD0" w14:textId="77777777" w:rsidR="006E73EC" w:rsidRPr="00942D15" w:rsidRDefault="006E73EC" w:rsidP="006E73EC">
      <w:pPr>
        <w:pStyle w:val="a9"/>
        <w:numPr>
          <w:ilvl w:val="0"/>
          <w:numId w:val="9"/>
        </w:numPr>
        <w:snapToGrid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標示物之造型、質感、材料、色彩及字體應與基地建築及整體景觀配合。</w:t>
      </w:r>
    </w:p>
    <w:p w14:paraId="49E17AB2" w14:textId="376E4B66" w:rsidR="006E73EC" w:rsidRPr="00942D15" w:rsidRDefault="006E73EC" w:rsidP="006E73EC">
      <w:pPr>
        <w:pStyle w:val="a9"/>
        <w:numPr>
          <w:ilvl w:val="0"/>
          <w:numId w:val="7"/>
        </w:numPr>
        <w:snapToGrid w:val="0"/>
        <w:ind w:left="1312" w:hanging="352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/>
          <w:kern w:val="0"/>
          <w:sz w:val="28"/>
        </w:rPr>
        <w:t>如有特殊需求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</w:t>
      </w:r>
      <w:r w:rsidRPr="00942D15">
        <w:rPr>
          <w:rFonts w:ascii="標楷體" w:eastAsia="標楷體" w:hAnsi="標楷體" w:cs="新細明體"/>
          <w:kern w:val="0"/>
          <w:sz w:val="28"/>
        </w:rPr>
        <w:t>應視案件實際情形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</w:t>
      </w:r>
      <w:r w:rsidRPr="00942D15">
        <w:rPr>
          <w:rFonts w:ascii="標楷體" w:eastAsia="標楷體" w:hAnsi="標楷體" w:cs="新細明體"/>
          <w:kern w:val="0"/>
          <w:sz w:val="28"/>
        </w:rPr>
        <w:t>請廠商提出具體理由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、</w:t>
      </w:r>
      <w:r w:rsidRPr="00942D15">
        <w:rPr>
          <w:rFonts w:ascii="標楷體" w:eastAsia="標楷體" w:hAnsi="標楷體" w:cs="新細明體"/>
          <w:kern w:val="0"/>
          <w:sz w:val="28"/>
        </w:rPr>
        <w:t>調整設計之必要性及其替代方案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，經管理局同意後辦理。</w:t>
      </w:r>
    </w:p>
    <w:p w14:paraId="20A75433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植物植栽</w:t>
      </w:r>
    </w:p>
    <w:p w14:paraId="4E55EC7D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每一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建築基地植樹量，以每</w:t>
      </w:r>
      <w:r w:rsidRPr="00942D15">
        <w:rPr>
          <w:rFonts w:ascii="標楷體" w:eastAsia="標楷體" w:hAnsi="標楷體" w:cs="新細明體"/>
          <w:kern w:val="0"/>
          <w:sz w:val="28"/>
        </w:rPr>
        <w:t>50平方公尺栽植喬木或灌木1株計，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每宗建築基地不得少於</w:t>
      </w:r>
      <w:r w:rsidRPr="00942D15">
        <w:rPr>
          <w:rFonts w:ascii="標楷體" w:eastAsia="標楷體" w:hAnsi="標楷體" w:cs="新細明體"/>
          <w:bCs/>
          <w:kern w:val="0"/>
          <w:sz w:val="28"/>
        </w:rPr>
        <w:t>5株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，餘數不滿</w:t>
      </w:r>
      <w:r w:rsidRPr="00942D15">
        <w:rPr>
          <w:rFonts w:ascii="標楷體" w:eastAsia="標楷體" w:hAnsi="標楷體" w:cs="新細明體"/>
          <w:kern w:val="0"/>
          <w:sz w:val="28"/>
        </w:rPr>
        <w:t>50平方公尺者以1株計。</w:t>
      </w:r>
    </w:p>
    <w:p w14:paraId="515E4795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中型以上喬木應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佔總植栽量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之</w:t>
      </w:r>
      <w:r w:rsidRPr="00942D15">
        <w:rPr>
          <w:rFonts w:ascii="標楷體" w:eastAsia="標楷體" w:hAnsi="標楷體" w:cs="新細明體"/>
          <w:kern w:val="0"/>
          <w:sz w:val="28"/>
        </w:rPr>
        <w:t>20％以上；小型以上喬木應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佔總植栽量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之25％以上，並鼓勵提高至35％以上；各型喬木認定基準，如下表。</w:t>
      </w:r>
    </w:p>
    <w:p w14:paraId="28ED069B" w14:textId="77777777" w:rsidR="006E73EC" w:rsidRPr="00942D15" w:rsidRDefault="006E73EC" w:rsidP="006E73EC">
      <w:pPr>
        <w:pStyle w:val="a9"/>
        <w:snapToGrid w:val="0"/>
        <w:ind w:left="127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各型喬木認定基準表（橋頭園區不適用，應依橋頭園區都設規範辦理）</w:t>
      </w:r>
    </w:p>
    <w:tbl>
      <w:tblPr>
        <w:tblStyle w:val="af2"/>
        <w:tblW w:w="0" w:type="auto"/>
        <w:tblInd w:w="1276" w:type="dxa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</w:tblGrid>
      <w:tr w:rsidR="00B15BBD" w:rsidRPr="00942D15" w14:paraId="71F8DD58" w14:textId="77777777" w:rsidTr="00D271B3">
        <w:tc>
          <w:tcPr>
            <w:tcW w:w="1755" w:type="dxa"/>
            <w:vMerge w:val="restart"/>
            <w:vAlign w:val="center"/>
          </w:tcPr>
          <w:p w14:paraId="28233C3B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ascii="標楷體" w:eastAsia="標楷體" w:hAnsi="標楷體" w:hint="eastAsia"/>
                <w:bCs/>
                <w:sz w:val="28"/>
              </w:rPr>
              <w:t>喬木</w:t>
            </w:r>
          </w:p>
        </w:tc>
        <w:tc>
          <w:tcPr>
            <w:tcW w:w="5265" w:type="dxa"/>
            <w:gridSpan w:val="3"/>
            <w:vAlign w:val="center"/>
          </w:tcPr>
          <w:p w14:paraId="6ACA67B1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ascii="標楷體" w:eastAsia="標楷體" w:hAnsi="標楷體" w:hint="eastAsia"/>
                <w:bCs/>
                <w:sz w:val="28"/>
              </w:rPr>
              <w:t>認定基準</w:t>
            </w:r>
          </w:p>
        </w:tc>
      </w:tr>
      <w:tr w:rsidR="00B15BBD" w:rsidRPr="00942D15" w14:paraId="043F404E" w14:textId="77777777" w:rsidTr="00D271B3">
        <w:tc>
          <w:tcPr>
            <w:tcW w:w="1755" w:type="dxa"/>
            <w:vMerge/>
            <w:vAlign w:val="center"/>
          </w:tcPr>
          <w:p w14:paraId="73507679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55" w:type="dxa"/>
            <w:vAlign w:val="center"/>
          </w:tcPr>
          <w:p w14:paraId="70DDE362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eastAsia="標楷體" w:hint="eastAsia"/>
                <w:bCs/>
                <w:sz w:val="28"/>
              </w:rPr>
              <w:t>樹徑</w:t>
            </w:r>
          </w:p>
        </w:tc>
        <w:tc>
          <w:tcPr>
            <w:tcW w:w="1755" w:type="dxa"/>
            <w:vAlign w:val="center"/>
          </w:tcPr>
          <w:p w14:paraId="0B69284E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eastAsia="標楷體" w:hint="eastAsia"/>
                <w:bCs/>
                <w:sz w:val="28"/>
              </w:rPr>
              <w:t>樹高</w:t>
            </w:r>
          </w:p>
        </w:tc>
        <w:tc>
          <w:tcPr>
            <w:tcW w:w="1755" w:type="dxa"/>
            <w:vAlign w:val="center"/>
          </w:tcPr>
          <w:p w14:paraId="5C3BFBFF" w14:textId="77777777" w:rsidR="006E73EC" w:rsidRPr="00942D15" w:rsidRDefault="006E73EC" w:rsidP="006E73EC">
            <w:pPr>
              <w:pStyle w:val="a9"/>
              <w:snapToGrid w:val="0"/>
              <w:ind w:left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eastAsia="標楷體" w:hint="eastAsia"/>
                <w:bCs/>
                <w:sz w:val="28"/>
              </w:rPr>
              <w:t>樹冠幅度</w:t>
            </w:r>
          </w:p>
        </w:tc>
      </w:tr>
      <w:tr w:rsidR="00B15BBD" w:rsidRPr="00942D15" w14:paraId="79D830EC" w14:textId="77777777" w:rsidTr="00D271B3">
        <w:tc>
          <w:tcPr>
            <w:tcW w:w="1755" w:type="dxa"/>
            <w:vAlign w:val="center"/>
          </w:tcPr>
          <w:p w14:paraId="09929B93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ascii="標楷體" w:eastAsia="標楷體" w:hAnsi="標楷體" w:hint="eastAsia"/>
                <w:bCs/>
                <w:sz w:val="28"/>
              </w:rPr>
              <w:t>中型以上</w:t>
            </w:r>
          </w:p>
        </w:tc>
        <w:tc>
          <w:tcPr>
            <w:tcW w:w="1755" w:type="dxa"/>
            <w:vAlign w:val="center"/>
          </w:tcPr>
          <w:p w14:paraId="58670276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eastAsia="標楷體" w:hint="eastAsia"/>
                <w:bCs/>
                <w:sz w:val="28"/>
              </w:rPr>
              <w:t>＞</w:t>
            </w:r>
            <w:r w:rsidRPr="00942D15">
              <w:rPr>
                <w:rFonts w:eastAsia="標楷體"/>
                <w:bCs/>
                <w:sz w:val="28"/>
              </w:rPr>
              <w:t>7</w:t>
            </w:r>
            <w:r w:rsidRPr="00942D15">
              <w:rPr>
                <w:rFonts w:eastAsia="標楷體" w:hint="eastAsia"/>
                <w:bCs/>
                <w:sz w:val="28"/>
              </w:rPr>
              <w:t>公分</w:t>
            </w:r>
          </w:p>
        </w:tc>
        <w:tc>
          <w:tcPr>
            <w:tcW w:w="1755" w:type="dxa"/>
            <w:vAlign w:val="center"/>
          </w:tcPr>
          <w:p w14:paraId="02D63B38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942D15">
              <w:rPr>
                <w:rFonts w:ascii="新細明體" w:hAnsi="新細明體" w:hint="eastAsia"/>
                <w:bCs/>
                <w:sz w:val="28"/>
              </w:rPr>
              <w:t>≧</w:t>
            </w:r>
            <w:proofErr w:type="gramEnd"/>
            <w:r w:rsidRPr="00942D15">
              <w:rPr>
                <w:rFonts w:eastAsia="標楷體"/>
                <w:bCs/>
                <w:sz w:val="28"/>
              </w:rPr>
              <w:t>3</w:t>
            </w:r>
            <w:r w:rsidRPr="00942D15">
              <w:rPr>
                <w:rFonts w:eastAsia="標楷體" w:hint="eastAsia"/>
                <w:bCs/>
                <w:sz w:val="28"/>
              </w:rPr>
              <w:t>公尺</w:t>
            </w:r>
          </w:p>
        </w:tc>
        <w:tc>
          <w:tcPr>
            <w:tcW w:w="1755" w:type="dxa"/>
            <w:vAlign w:val="center"/>
          </w:tcPr>
          <w:p w14:paraId="6FAA785B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942D15">
              <w:rPr>
                <w:rFonts w:ascii="新細明體" w:hAnsi="新細明體" w:hint="eastAsia"/>
                <w:bCs/>
                <w:sz w:val="28"/>
              </w:rPr>
              <w:t>≧</w:t>
            </w:r>
            <w:proofErr w:type="gramEnd"/>
            <w:r w:rsidRPr="00942D15">
              <w:rPr>
                <w:rFonts w:eastAsia="標楷體"/>
                <w:bCs/>
                <w:sz w:val="28"/>
              </w:rPr>
              <w:t>1.2</w:t>
            </w:r>
            <w:r w:rsidRPr="00942D15">
              <w:rPr>
                <w:rFonts w:eastAsia="標楷體" w:hint="eastAsia"/>
                <w:bCs/>
                <w:sz w:val="28"/>
              </w:rPr>
              <w:t>公尺</w:t>
            </w:r>
          </w:p>
        </w:tc>
      </w:tr>
      <w:tr w:rsidR="00B15BBD" w:rsidRPr="00942D15" w14:paraId="1DEEF552" w14:textId="77777777" w:rsidTr="00D271B3">
        <w:tc>
          <w:tcPr>
            <w:tcW w:w="1755" w:type="dxa"/>
            <w:vAlign w:val="center"/>
          </w:tcPr>
          <w:p w14:paraId="75D9B3DC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ascii="標楷體" w:eastAsia="標楷體" w:hAnsi="標楷體" w:hint="eastAsia"/>
                <w:bCs/>
                <w:sz w:val="28"/>
              </w:rPr>
              <w:t>小型以上</w:t>
            </w:r>
          </w:p>
        </w:tc>
        <w:tc>
          <w:tcPr>
            <w:tcW w:w="1755" w:type="dxa"/>
            <w:vAlign w:val="center"/>
          </w:tcPr>
          <w:p w14:paraId="3BD5EEF1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942D15">
              <w:rPr>
                <w:rFonts w:eastAsia="標楷體" w:hint="eastAsia"/>
                <w:bCs/>
                <w:sz w:val="28"/>
              </w:rPr>
              <w:t>＞</w:t>
            </w:r>
            <w:r w:rsidRPr="00942D15">
              <w:rPr>
                <w:rFonts w:eastAsia="標楷體"/>
                <w:bCs/>
                <w:sz w:val="28"/>
              </w:rPr>
              <w:t>4</w:t>
            </w:r>
            <w:r w:rsidRPr="00942D15">
              <w:rPr>
                <w:rFonts w:eastAsia="標楷體" w:hint="eastAsia"/>
                <w:bCs/>
                <w:sz w:val="28"/>
              </w:rPr>
              <w:t>公分</w:t>
            </w:r>
          </w:p>
        </w:tc>
        <w:tc>
          <w:tcPr>
            <w:tcW w:w="1755" w:type="dxa"/>
            <w:vAlign w:val="center"/>
          </w:tcPr>
          <w:p w14:paraId="193C5C4F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942D15">
              <w:rPr>
                <w:rFonts w:ascii="新細明體" w:hAnsi="新細明體" w:hint="eastAsia"/>
                <w:bCs/>
                <w:sz w:val="28"/>
              </w:rPr>
              <w:t>≧</w:t>
            </w:r>
            <w:proofErr w:type="gramEnd"/>
            <w:r w:rsidRPr="00942D15">
              <w:rPr>
                <w:rFonts w:eastAsia="標楷體"/>
                <w:bCs/>
                <w:sz w:val="28"/>
              </w:rPr>
              <w:t>2</w:t>
            </w:r>
            <w:r w:rsidRPr="00942D15">
              <w:rPr>
                <w:rFonts w:eastAsia="標楷體" w:hint="eastAsia"/>
                <w:bCs/>
                <w:sz w:val="28"/>
              </w:rPr>
              <w:t>公尺</w:t>
            </w:r>
          </w:p>
        </w:tc>
        <w:tc>
          <w:tcPr>
            <w:tcW w:w="1755" w:type="dxa"/>
            <w:vAlign w:val="center"/>
          </w:tcPr>
          <w:p w14:paraId="3BAE047D" w14:textId="77777777" w:rsidR="006E73EC" w:rsidRPr="00942D15" w:rsidRDefault="006E73EC" w:rsidP="006E73EC">
            <w:pPr>
              <w:pStyle w:val="a9"/>
              <w:snapToGrid w:val="0"/>
              <w:ind w:left="0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942D15">
              <w:rPr>
                <w:rFonts w:ascii="新細明體" w:hAnsi="新細明體" w:hint="eastAsia"/>
                <w:bCs/>
                <w:sz w:val="28"/>
              </w:rPr>
              <w:t>≧</w:t>
            </w:r>
            <w:proofErr w:type="gramEnd"/>
            <w:r w:rsidRPr="00942D15">
              <w:rPr>
                <w:rFonts w:eastAsia="標楷體"/>
                <w:bCs/>
                <w:sz w:val="28"/>
              </w:rPr>
              <w:t>1</w:t>
            </w:r>
            <w:r w:rsidRPr="00942D15">
              <w:rPr>
                <w:rFonts w:eastAsia="標楷體" w:hint="eastAsia"/>
                <w:bCs/>
                <w:sz w:val="28"/>
              </w:rPr>
              <w:t>公尺</w:t>
            </w:r>
          </w:p>
        </w:tc>
      </w:tr>
    </w:tbl>
    <w:p w14:paraId="73461052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喬木以現地栽植為原則，確實無法現地栽植者，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得述明理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由，經管理局同意後，以盆栽替代。</w:t>
      </w:r>
    </w:p>
    <w:p w14:paraId="61ED0935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灌木應以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叢植或列植為主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。</w:t>
      </w:r>
    </w:p>
    <w:p w14:paraId="5D8713FD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景觀規劃時應考量周邊及基地內既存景觀元素，與自然植生做最適當的配合。</w:t>
      </w:r>
    </w:p>
    <w:p w14:paraId="2216B3AB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基地分期開發時，仍應提送整體景觀及植栽綠化規劃。</w:t>
      </w:r>
    </w:p>
    <w:p w14:paraId="5BF76A08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312" w:hanging="352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建築基地</w:t>
      </w:r>
      <w:r w:rsidRPr="00942D15">
        <w:rPr>
          <w:rFonts w:ascii="標楷體" w:eastAsia="標楷體" w:hAnsi="標楷體" w:cs="新細明體"/>
          <w:kern w:val="0"/>
          <w:sz w:val="28"/>
        </w:rPr>
        <w:t>退縮地之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臨計畫</w:t>
      </w:r>
      <w:r w:rsidRPr="00942D15">
        <w:rPr>
          <w:rFonts w:ascii="標楷體" w:eastAsia="標楷體" w:hAnsi="標楷體" w:cs="新細明體"/>
          <w:kern w:val="0"/>
          <w:sz w:val="28"/>
        </w:rPr>
        <w:t>道路面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，</w:t>
      </w:r>
      <w:r w:rsidRPr="00942D15">
        <w:rPr>
          <w:rFonts w:ascii="標楷體" w:eastAsia="標楷體" w:hAnsi="標楷體" w:cs="新細明體"/>
          <w:kern w:val="0"/>
          <w:sz w:val="28"/>
        </w:rPr>
        <w:t>最外側一排應配合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鄰接基地或道路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路側</w:t>
      </w:r>
      <w:r w:rsidRPr="00942D15">
        <w:rPr>
          <w:rFonts w:ascii="標楷體" w:eastAsia="標楷體" w:hAnsi="標楷體" w:cs="新細明體"/>
          <w:kern w:val="0"/>
          <w:sz w:val="28"/>
        </w:rPr>
        <w:t>樹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種種植喬木，以作為行道樹。</w:t>
      </w:r>
    </w:p>
    <w:p w14:paraId="3DAB969D" w14:textId="77777777" w:rsidR="006E73EC" w:rsidRPr="00942D15" w:rsidRDefault="006E73EC" w:rsidP="006E73EC">
      <w:pPr>
        <w:pStyle w:val="a9"/>
        <w:numPr>
          <w:ilvl w:val="0"/>
          <w:numId w:val="11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新植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植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栽樹種應優先選用台灣原生種。</w:t>
      </w:r>
    </w:p>
    <w:p w14:paraId="6BF46856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lastRenderedPageBreak/>
        <w:t>基地透水</w:t>
      </w:r>
    </w:p>
    <w:p w14:paraId="1A539F02" w14:textId="77777777" w:rsidR="006E73EC" w:rsidRPr="00942D15" w:rsidRDefault="006E73EC" w:rsidP="006E73EC">
      <w:pPr>
        <w:pStyle w:val="a9"/>
        <w:numPr>
          <w:ilvl w:val="0"/>
          <w:numId w:val="12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為有效控制地表</w:t>
      </w:r>
      <w:proofErr w:type="gramStart"/>
      <w:r w:rsidRPr="00942D15">
        <w:rPr>
          <w:rFonts w:ascii="標楷體" w:eastAsia="標楷體" w:hAnsi="標楷體" w:hint="eastAsia"/>
          <w:sz w:val="28"/>
        </w:rPr>
        <w:t>逕</w:t>
      </w:r>
      <w:proofErr w:type="gramEnd"/>
      <w:r w:rsidRPr="00942D15">
        <w:rPr>
          <w:rFonts w:ascii="標楷體" w:eastAsia="標楷體" w:hAnsi="標楷體" w:hint="eastAsia"/>
          <w:sz w:val="28"/>
        </w:rPr>
        <w:t>流，基地內法定空地、停車場、車道、人行道或有關設施之鋪面，應儘量使用透水材料，不得全面舖設柏油或水泥，以強化基地保水能力。</w:t>
      </w:r>
      <w:r w:rsidRPr="00942D15">
        <w:rPr>
          <w:rFonts w:ascii="標楷體" w:eastAsia="標楷體" w:hAnsi="標楷體"/>
          <w:sz w:val="28"/>
        </w:rPr>
        <w:t xml:space="preserve"> </w:t>
      </w:r>
    </w:p>
    <w:p w14:paraId="1507DBA2" w14:textId="77777777" w:rsidR="006E73EC" w:rsidRPr="00942D15" w:rsidRDefault="006E73EC" w:rsidP="006E73EC">
      <w:pPr>
        <w:pStyle w:val="a9"/>
        <w:numPr>
          <w:ilvl w:val="0"/>
          <w:numId w:val="12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法定空地及有關設施之</w:t>
      </w:r>
      <w:proofErr w:type="gramStart"/>
      <w:r w:rsidRPr="00942D15">
        <w:rPr>
          <w:rFonts w:ascii="標楷體" w:eastAsia="標楷體" w:hAnsi="標楷體" w:hint="eastAsia"/>
          <w:sz w:val="28"/>
        </w:rPr>
        <w:t>舖</w:t>
      </w:r>
      <w:proofErr w:type="gramEnd"/>
      <w:r w:rsidRPr="00942D15">
        <w:rPr>
          <w:rFonts w:ascii="標楷體" w:eastAsia="標楷體" w:hAnsi="標楷體" w:hint="eastAsia"/>
          <w:sz w:val="28"/>
        </w:rPr>
        <w:t>面，其雨水集排水應能先進入植</w:t>
      </w:r>
      <w:proofErr w:type="gramStart"/>
      <w:r w:rsidRPr="00942D15">
        <w:rPr>
          <w:rFonts w:ascii="標楷體" w:eastAsia="標楷體" w:hAnsi="標楷體" w:hint="eastAsia"/>
          <w:sz w:val="28"/>
        </w:rPr>
        <w:t>栽穴供植物</w:t>
      </w:r>
      <w:proofErr w:type="gramEnd"/>
      <w:r w:rsidRPr="00942D15">
        <w:rPr>
          <w:rFonts w:ascii="標楷體" w:eastAsia="標楷體" w:hAnsi="標楷體" w:hint="eastAsia"/>
          <w:sz w:val="28"/>
        </w:rPr>
        <w:t>使用，以減低澆水之需要。</w:t>
      </w:r>
    </w:p>
    <w:p w14:paraId="69818966" w14:textId="77777777" w:rsidR="006E73EC" w:rsidRPr="00942D15" w:rsidRDefault="006E73EC" w:rsidP="006E73EC">
      <w:pPr>
        <w:pStyle w:val="a9"/>
        <w:numPr>
          <w:ilvl w:val="0"/>
          <w:numId w:val="12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/>
          <w:sz w:val="28"/>
        </w:rPr>
        <w:t>基地透水率</w:t>
      </w:r>
      <w:proofErr w:type="gramStart"/>
      <w:r w:rsidRPr="00942D15">
        <w:rPr>
          <w:rFonts w:ascii="標楷體" w:eastAsia="標楷體" w:hAnsi="標楷體"/>
          <w:sz w:val="28"/>
          <w:vertAlign w:val="superscript"/>
        </w:rPr>
        <w:t>註</w:t>
      </w:r>
      <w:proofErr w:type="gramEnd"/>
      <w:r w:rsidRPr="00942D15">
        <w:rPr>
          <w:rFonts w:ascii="標楷體" w:eastAsia="標楷體" w:hAnsi="標楷體"/>
          <w:sz w:val="28"/>
          <w:vertAlign w:val="superscript"/>
        </w:rPr>
        <w:t>3</w:t>
      </w:r>
      <w:r w:rsidRPr="00942D15">
        <w:rPr>
          <w:rFonts w:ascii="標楷體" w:eastAsia="標楷體" w:hAnsi="標楷體"/>
          <w:sz w:val="28"/>
        </w:rPr>
        <w:t>應符合所在園區土管要點</w:t>
      </w:r>
      <w:r w:rsidRPr="00942D15">
        <w:rPr>
          <w:rFonts w:ascii="標楷體" w:eastAsia="標楷體" w:hAnsi="標楷體" w:hint="eastAsia"/>
          <w:sz w:val="28"/>
        </w:rPr>
        <w:t>、設計基準或都設規範之規定，及</w:t>
      </w:r>
      <w:r w:rsidRPr="00942D15">
        <w:rPr>
          <w:rFonts w:ascii="標楷體" w:eastAsia="標楷體" w:hAnsi="標楷體"/>
          <w:sz w:val="28"/>
        </w:rPr>
        <w:t>環評審查結論事項</w:t>
      </w:r>
      <w:r w:rsidRPr="00942D15">
        <w:rPr>
          <w:rFonts w:ascii="標楷體" w:eastAsia="標楷體" w:hAnsi="標楷體" w:hint="eastAsia"/>
          <w:sz w:val="28"/>
        </w:rPr>
        <w:t>。</w:t>
      </w:r>
    </w:p>
    <w:p w14:paraId="1C770FA6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proofErr w:type="gramStart"/>
      <w:r w:rsidRPr="00942D15">
        <w:rPr>
          <w:rFonts w:ascii="標楷體" w:eastAsia="標楷體" w:hAnsi="標楷體" w:hint="eastAsia"/>
          <w:sz w:val="28"/>
        </w:rPr>
        <w:t>儲能設備</w:t>
      </w:r>
      <w:proofErr w:type="gramEnd"/>
    </w:p>
    <w:p w14:paraId="1EA00AAE" w14:textId="77777777" w:rsidR="006E73EC" w:rsidRPr="00942D15" w:rsidRDefault="006E73EC" w:rsidP="006E73EC">
      <w:pPr>
        <w:pStyle w:val="a9"/>
        <w:numPr>
          <w:ilvl w:val="0"/>
          <w:numId w:val="1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建築基地內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設置儲能設備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，應優先設置於非退縮地內；整體建築配置已完工之建築基地，擬增設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之儲能設備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若經檢視無其他適當位置或因基地條件限制無法符合退縮規定者，於無妨害園區景觀及公共安全，並符合設置規定，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得敘明理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由，經管理局同意後設置於退縮地。</w:t>
      </w:r>
    </w:p>
    <w:p w14:paraId="7CC6719A" w14:textId="77777777" w:rsidR="006E73EC" w:rsidRPr="00942D15" w:rsidRDefault="006E73EC" w:rsidP="006E73EC">
      <w:pPr>
        <w:pStyle w:val="a9"/>
        <w:numPr>
          <w:ilvl w:val="0"/>
          <w:numId w:val="1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申請於建築基地內退縮地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設置儲能設備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前，須先進行地下管線調查，若設置處下方有公共管線通過，不得設置。</w:t>
      </w:r>
    </w:p>
    <w:p w14:paraId="64010A38" w14:textId="77777777" w:rsidR="006E73EC" w:rsidRPr="00942D15" w:rsidRDefault="006E73EC" w:rsidP="006E73EC">
      <w:pPr>
        <w:pStyle w:val="a9"/>
        <w:numPr>
          <w:ilvl w:val="0"/>
          <w:numId w:val="1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退縮地得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設置儲能設備</w:t>
      </w:r>
      <w:proofErr w:type="gramEnd"/>
      <w:r w:rsidRPr="00942D15">
        <w:rPr>
          <w:rFonts w:ascii="標楷體" w:eastAsia="標楷體" w:hAnsi="標楷體" w:cs="新細明體" w:hint="eastAsia"/>
          <w:kern w:val="0"/>
          <w:sz w:val="28"/>
        </w:rPr>
        <w:t>面積</w:t>
      </w:r>
      <w:r w:rsidRPr="00942D15">
        <w:rPr>
          <w:rFonts w:ascii="標楷體" w:eastAsia="標楷體" w:hAnsi="標楷體" w:cs="新細明體"/>
          <w:kern w:val="0"/>
          <w:sz w:val="28"/>
        </w:rPr>
        <w:t>(以儲能設備及基座外圍最大水平投影面積計算)不得超過法定綠化面積10%，並須補足法定綠化面積，且儲能設備周邊應予以適當遮蔽或美化。</w:t>
      </w:r>
    </w:p>
    <w:p w14:paraId="16F1E821" w14:textId="77777777" w:rsidR="006E73EC" w:rsidRPr="00942D15" w:rsidRDefault="006E73EC" w:rsidP="006E73EC">
      <w:pPr>
        <w:pStyle w:val="a9"/>
        <w:numPr>
          <w:ilvl w:val="0"/>
          <w:numId w:val="1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儲能設備設置於退縮地者，最外側以自境界線退縮</w:t>
      </w:r>
      <w:r w:rsidRPr="00942D15">
        <w:rPr>
          <w:rFonts w:ascii="標楷體" w:eastAsia="標楷體" w:hAnsi="標楷體" w:cs="新細明體"/>
          <w:kern w:val="0"/>
          <w:sz w:val="28"/>
        </w:rPr>
        <w:t>3公尺以上為原則，倘因基地條件限制未能退縮達3公尺以上者，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得敘明理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由，經管理局</w:t>
      </w:r>
      <w:proofErr w:type="gramStart"/>
      <w:r w:rsidRPr="00942D15">
        <w:rPr>
          <w:rFonts w:ascii="標楷體" w:eastAsia="標楷體" w:hAnsi="標楷體" w:cs="新細明體"/>
          <w:kern w:val="0"/>
          <w:sz w:val="28"/>
        </w:rPr>
        <w:t>同意後酌予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調整，惟其退縮距離仍應大於1.5公尺以上。</w:t>
      </w:r>
    </w:p>
    <w:p w14:paraId="5962EF09" w14:textId="77777777" w:rsidR="006E73EC" w:rsidRPr="00942D15" w:rsidRDefault="006E73EC" w:rsidP="006E73EC">
      <w:pPr>
        <w:pStyle w:val="a9"/>
        <w:numPr>
          <w:ilvl w:val="0"/>
          <w:numId w:val="13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基於安全性考量，儲能設備基座設置若涉及結構體建造行為，應依建築法規定辦理。</w:t>
      </w:r>
    </w:p>
    <w:p w14:paraId="43791D30" w14:textId="77777777" w:rsidR="006E73EC" w:rsidRPr="00942D15" w:rsidRDefault="006E73EC" w:rsidP="00561EC9">
      <w:pPr>
        <w:pStyle w:val="a9"/>
        <w:numPr>
          <w:ilvl w:val="0"/>
          <w:numId w:val="2"/>
        </w:numPr>
        <w:snapToGrid w:val="0"/>
        <w:spacing w:beforeLines="100" w:before="360" w:after="60"/>
        <w:ind w:left="964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sz w:val="28"/>
        </w:rPr>
        <w:t>其他</w:t>
      </w:r>
    </w:p>
    <w:p w14:paraId="18618A04" w14:textId="77777777" w:rsidR="006E73EC" w:rsidRPr="00942D15" w:rsidRDefault="006E73EC" w:rsidP="006E73EC">
      <w:pPr>
        <w:pStyle w:val="a9"/>
        <w:numPr>
          <w:ilvl w:val="0"/>
          <w:numId w:val="1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基地須設置水塔、</w:t>
      </w:r>
      <w:proofErr w:type="gramStart"/>
      <w:r w:rsidRPr="00942D15">
        <w:rPr>
          <w:rFonts w:ascii="標楷體" w:eastAsia="標楷體" w:hAnsi="標楷體" w:cs="新細明體" w:hint="eastAsia"/>
          <w:kern w:val="0"/>
          <w:sz w:val="28"/>
        </w:rPr>
        <w:t>儲液</w:t>
      </w:r>
      <w:proofErr w:type="gramEnd"/>
      <w:r w:rsidRPr="00942D15">
        <w:rPr>
          <w:rFonts w:ascii="標楷體" w:eastAsia="標楷體" w:hAnsi="標楷體" w:cs="新細明體"/>
          <w:kern w:val="0"/>
          <w:sz w:val="28"/>
        </w:rPr>
        <w:t>(氣)槽、風扇、冷卻塔、機房、</w:t>
      </w:r>
      <w:r w:rsidRPr="00942D15">
        <w:rPr>
          <w:rFonts w:ascii="標楷體" w:eastAsia="標楷體" w:hAnsi="標楷體" w:cs="新細明體" w:hint="eastAsia"/>
          <w:bCs/>
          <w:kern w:val="0"/>
          <w:sz w:val="28"/>
        </w:rPr>
        <w:t>垃圾存放處</w:t>
      </w:r>
      <w:r w:rsidRPr="00942D15">
        <w:rPr>
          <w:rFonts w:ascii="標楷體" w:eastAsia="標楷體" w:hAnsi="標楷體" w:cs="新細明體" w:hint="eastAsia"/>
          <w:kern w:val="0"/>
          <w:sz w:val="28"/>
        </w:rPr>
        <w:t>及其他附屬設備者，應避免直接暴露於道路及永久性開放空間之公共視野內，並應與建物相容之方法美化處理，並經管理局同意。</w:t>
      </w:r>
    </w:p>
    <w:p w14:paraId="70F86B2E" w14:textId="77777777" w:rsidR="006E73EC" w:rsidRPr="00942D15" w:rsidRDefault="006E73EC" w:rsidP="006E73EC">
      <w:pPr>
        <w:pStyle w:val="a9"/>
        <w:numPr>
          <w:ilvl w:val="0"/>
          <w:numId w:val="1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建築外牆設施（例如屋頂、窗台、陽台、露台、平台等），應儘量予以植栽綠化。</w:t>
      </w:r>
    </w:p>
    <w:p w14:paraId="0534B89A" w14:textId="77777777" w:rsidR="006E73EC" w:rsidRPr="00942D15" w:rsidRDefault="006E73EC" w:rsidP="006E73EC">
      <w:pPr>
        <w:pStyle w:val="a9"/>
        <w:numPr>
          <w:ilvl w:val="0"/>
          <w:numId w:val="1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基地所有之公用或私用設施管路以地下化為原則，避免破壞道路與開放空間之完整。</w:t>
      </w:r>
    </w:p>
    <w:p w14:paraId="529AAD35" w14:textId="77777777" w:rsidR="006E73EC" w:rsidRPr="00942D15" w:rsidRDefault="006E73EC" w:rsidP="006E73EC">
      <w:pPr>
        <w:pStyle w:val="a9"/>
        <w:numPr>
          <w:ilvl w:val="0"/>
          <w:numId w:val="1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建築物及其附掛設施或雜項設備之造型、外觀材料、色彩及質感應配</w:t>
      </w:r>
      <w:r w:rsidRPr="00942D15">
        <w:rPr>
          <w:rFonts w:ascii="標楷體" w:eastAsia="標楷體" w:hAnsi="標楷體" w:cs="新細明體" w:hint="eastAsia"/>
          <w:kern w:val="0"/>
          <w:sz w:val="28"/>
        </w:rPr>
        <w:lastRenderedPageBreak/>
        <w:t>合整體景觀。</w:t>
      </w:r>
    </w:p>
    <w:p w14:paraId="12F3AC1D" w14:textId="77777777" w:rsidR="006E73EC" w:rsidRPr="00942D15" w:rsidRDefault="006E73EC" w:rsidP="006E73EC">
      <w:pPr>
        <w:pStyle w:val="a9"/>
        <w:numPr>
          <w:ilvl w:val="0"/>
          <w:numId w:val="14"/>
        </w:numPr>
        <w:snapToGrid w:val="0"/>
        <w:ind w:left="1276" w:hanging="316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建築基地於夜間仍宜維持適當之照明，以維公共安全。</w:t>
      </w:r>
    </w:p>
    <w:p w14:paraId="291E908E" w14:textId="69C1B9D6" w:rsidR="006E73EC" w:rsidRPr="00942D15" w:rsidRDefault="006E73EC" w:rsidP="00561EC9">
      <w:pPr>
        <w:pStyle w:val="a9"/>
        <w:numPr>
          <w:ilvl w:val="0"/>
          <w:numId w:val="1"/>
        </w:numPr>
        <w:snapToGrid w:val="0"/>
        <w:spacing w:beforeLines="100" w:before="360"/>
        <w:ind w:left="482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申請人應備</w:t>
      </w:r>
      <w:proofErr w:type="gramStart"/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妥</w:t>
      </w:r>
      <w:proofErr w:type="gramEnd"/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園區土地使用管制及建築景觀設計審查報告書一式</w:t>
      </w:r>
      <w:r w:rsidRPr="00942D15">
        <w:rPr>
          <w:rFonts w:ascii="標楷體" w:eastAsia="標楷體" w:hAnsi="標楷體"/>
          <w:bCs/>
          <w:spacing w:val="4"/>
          <w:kern w:val="0"/>
          <w:sz w:val="28"/>
        </w:rPr>
        <w:t>6份及電子</w:t>
      </w:r>
      <w:proofErr w:type="gramStart"/>
      <w:r w:rsidRPr="00942D15">
        <w:rPr>
          <w:rFonts w:ascii="標楷體" w:eastAsia="標楷體" w:hAnsi="標楷體"/>
          <w:bCs/>
          <w:spacing w:val="4"/>
          <w:kern w:val="0"/>
          <w:sz w:val="28"/>
        </w:rPr>
        <w:t>檔</w:t>
      </w:r>
      <w:proofErr w:type="gramEnd"/>
      <w:r w:rsidRPr="00942D15">
        <w:rPr>
          <w:rFonts w:ascii="標楷體" w:eastAsia="標楷體" w:hAnsi="標楷體"/>
          <w:bCs/>
          <w:spacing w:val="4"/>
          <w:kern w:val="0"/>
          <w:sz w:val="28"/>
        </w:rPr>
        <w:t>1份，送交</w:t>
      </w:r>
      <w:r w:rsidRPr="00942D15">
        <w:rPr>
          <w:rFonts w:ascii="標楷體" w:eastAsia="標楷體" w:hAnsi="標楷體" w:cs="新細明體"/>
          <w:kern w:val="0"/>
          <w:sz w:val="28"/>
        </w:rPr>
        <w:t>管理局</w:t>
      </w:r>
      <w:r w:rsidRPr="00942D15">
        <w:rPr>
          <w:rFonts w:ascii="標楷體" w:eastAsia="標楷體" w:hAnsi="標楷體"/>
          <w:bCs/>
          <w:spacing w:val="4"/>
          <w:kern w:val="0"/>
          <w:sz w:val="28"/>
        </w:rPr>
        <w:t>。報告書內容要項依</w:t>
      </w:r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附表</w:t>
      </w:r>
      <w:r w:rsidRPr="00942D15">
        <w:rPr>
          <w:rFonts w:ascii="標楷體" w:eastAsia="標楷體" w:hAnsi="標楷體"/>
          <w:bCs/>
          <w:spacing w:val="4"/>
          <w:kern w:val="0"/>
          <w:sz w:val="28"/>
        </w:rPr>
        <w:t>-「</w:t>
      </w:r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建築基地景觀及建築設計審查報告書內容要項」，圖說資料應以</w:t>
      </w:r>
      <w:r w:rsidRPr="00942D15">
        <w:rPr>
          <w:rFonts w:ascii="標楷體" w:eastAsia="標楷體" w:hAnsi="標楷體"/>
          <w:bCs/>
          <w:spacing w:val="4"/>
          <w:kern w:val="0"/>
          <w:sz w:val="28"/>
        </w:rPr>
        <w:t>A3尺寸裝訂。</w:t>
      </w:r>
    </w:p>
    <w:p w14:paraId="149C5E06" w14:textId="77777777" w:rsidR="006E73EC" w:rsidRPr="00942D15" w:rsidRDefault="006E73EC" w:rsidP="00561EC9">
      <w:pPr>
        <w:pStyle w:val="a9"/>
        <w:numPr>
          <w:ilvl w:val="0"/>
          <w:numId w:val="1"/>
        </w:numPr>
        <w:snapToGrid w:val="0"/>
        <w:spacing w:beforeLines="100" w:before="360"/>
        <w:ind w:left="482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cs="新細明體" w:hint="eastAsia"/>
          <w:kern w:val="0"/>
          <w:sz w:val="28"/>
        </w:rPr>
        <w:t>管理局依據本原則辦理各園區建築基地之建築審查作業，如有疑義案件，得召開專案小組審查之。</w:t>
      </w:r>
    </w:p>
    <w:p w14:paraId="4DCFB5C4" w14:textId="77777777" w:rsidR="006E73EC" w:rsidRPr="00942D15" w:rsidRDefault="006E73EC" w:rsidP="00561EC9">
      <w:pPr>
        <w:pStyle w:val="a9"/>
        <w:numPr>
          <w:ilvl w:val="0"/>
          <w:numId w:val="1"/>
        </w:numPr>
        <w:snapToGrid w:val="0"/>
        <w:spacing w:beforeLines="100" w:before="360"/>
        <w:ind w:left="482" w:hanging="482"/>
        <w:contextualSpacing w:val="0"/>
        <w:jc w:val="both"/>
        <w:rPr>
          <w:rFonts w:ascii="標楷體" w:eastAsia="標楷體" w:hAnsi="標楷體"/>
          <w:sz w:val="28"/>
        </w:rPr>
      </w:pPr>
      <w:r w:rsidRPr="00942D15">
        <w:rPr>
          <w:rFonts w:ascii="標楷體" w:eastAsia="標楷體" w:hAnsi="標楷體" w:hint="eastAsia"/>
          <w:bCs/>
          <w:spacing w:val="4"/>
          <w:kern w:val="0"/>
          <w:sz w:val="28"/>
        </w:rPr>
        <w:t>本原則自發布日起生效，修正時亦同。</w:t>
      </w:r>
    </w:p>
    <w:p w14:paraId="0271DC9D" w14:textId="210E4417" w:rsidR="006E73EC" w:rsidRPr="00942D15" w:rsidRDefault="006E73EC" w:rsidP="006E73EC">
      <w:pPr>
        <w:widowControl/>
        <w:contextualSpacing/>
        <w:rPr>
          <w:rFonts w:ascii="標楷體" w:eastAsia="標楷體" w:hAnsi="標楷體"/>
          <w:sz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BBD" w:rsidRPr="00942D15" w14:paraId="3F618550" w14:textId="77777777" w:rsidTr="006E73EC">
        <w:tc>
          <w:tcPr>
            <w:tcW w:w="9628" w:type="dxa"/>
          </w:tcPr>
          <w:p w14:paraId="2C4C09B1" w14:textId="77777777" w:rsidR="006E73EC" w:rsidRPr="00942D15" w:rsidRDefault="006E73EC" w:rsidP="006E73EC">
            <w:pPr>
              <w:widowControl/>
              <w:snapToGrid w:val="0"/>
              <w:contextualSpacing/>
              <w:rPr>
                <w:rFonts w:ascii="標楷體" w:eastAsia="標楷體" w:hAnsi="標楷體"/>
              </w:rPr>
            </w:pPr>
            <w:r w:rsidRPr="00942D15">
              <w:rPr>
                <w:rFonts w:ascii="標楷體" w:eastAsia="標楷體" w:hAnsi="標楷體"/>
              </w:rPr>
              <w:t>備註</w:t>
            </w:r>
            <w:r w:rsidRPr="00942D15">
              <w:rPr>
                <w:rFonts w:ascii="標楷體" w:eastAsia="標楷體" w:hAnsi="標楷體" w:hint="eastAsia"/>
              </w:rPr>
              <w:t>：</w:t>
            </w:r>
          </w:p>
          <w:p w14:paraId="7C1CA6C9" w14:textId="77777777" w:rsidR="006E73EC" w:rsidRPr="00942D15" w:rsidRDefault="006E73EC" w:rsidP="006E73EC">
            <w:pPr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42D15">
              <w:rPr>
                <w:rFonts w:ascii="標楷體" w:eastAsia="標楷體" w:hAnsi="標楷體" w:cs="新細明體"/>
                <w:kern w:val="0"/>
              </w:rPr>
              <w:t>註</w:t>
            </w:r>
            <w:proofErr w:type="gramEnd"/>
            <w:r w:rsidRPr="00942D15">
              <w:rPr>
                <w:rFonts w:ascii="標楷體" w:eastAsia="標楷體" w:hAnsi="標楷體" w:cs="新細明體"/>
                <w:kern w:val="0"/>
              </w:rPr>
              <w:t>1</w:t>
            </w:r>
            <w:r w:rsidRPr="00942D1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723764E7" w14:textId="77777777" w:rsidR="006E73EC" w:rsidRPr="00942D15" w:rsidRDefault="006E73EC" w:rsidP="00CD14E0">
            <w:pPr>
              <w:snapToGrid w:val="0"/>
              <w:ind w:leftChars="200" w:left="720" w:hangingChars="100" w:hanging="24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42D15">
              <w:rPr>
                <w:rFonts w:ascii="標楷體" w:eastAsia="標楷體" w:hAnsi="標楷體" w:cs="新細明體"/>
                <w:kern w:val="0"/>
              </w:rPr>
              <w:t>1.土管</w:t>
            </w:r>
            <w:r w:rsidRPr="00942D15">
              <w:rPr>
                <w:rFonts w:ascii="標楷體" w:eastAsia="標楷體" w:hAnsi="標楷體"/>
              </w:rPr>
              <w:t>要點</w:t>
            </w:r>
            <w:r w:rsidRPr="00942D15">
              <w:rPr>
                <w:rFonts w:ascii="標楷體" w:eastAsia="標楷體" w:hAnsi="標楷體" w:cs="新細明體" w:hint="eastAsia"/>
                <w:kern w:val="0"/>
              </w:rPr>
              <w:t>：各</w:t>
            </w:r>
            <w:proofErr w:type="gramStart"/>
            <w:r w:rsidRPr="00942D15">
              <w:rPr>
                <w:rFonts w:ascii="標楷體" w:eastAsia="標楷體" w:hAnsi="標楷體" w:cs="新細明體" w:hint="eastAsia"/>
                <w:kern w:val="0"/>
              </w:rPr>
              <w:t>園區均有訂</w:t>
            </w:r>
            <w:proofErr w:type="gramEnd"/>
            <w:r w:rsidRPr="00942D15">
              <w:rPr>
                <w:rFonts w:ascii="標楷體" w:eastAsia="標楷體" w:hAnsi="標楷體" w:cs="新細明體" w:hint="eastAsia"/>
                <w:kern w:val="0"/>
              </w:rPr>
              <w:t>定並依法發布實施。</w:t>
            </w:r>
          </w:p>
          <w:p w14:paraId="5226E3BC" w14:textId="06336A05" w:rsidR="006E73EC" w:rsidRPr="00942D15" w:rsidRDefault="006E73EC" w:rsidP="00CD14E0">
            <w:pPr>
              <w:snapToGrid w:val="0"/>
              <w:ind w:leftChars="200" w:left="720" w:hangingChars="100" w:hanging="24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42D15">
              <w:rPr>
                <w:rFonts w:ascii="標楷體" w:eastAsia="標楷體" w:hAnsi="標楷體" w:cs="新細明體"/>
                <w:kern w:val="0"/>
              </w:rPr>
              <w:t>2.設計</w:t>
            </w:r>
            <w:r w:rsidRPr="00942D15">
              <w:rPr>
                <w:rFonts w:ascii="標楷體" w:eastAsia="標楷體" w:hAnsi="標楷體"/>
              </w:rPr>
              <w:t>基準</w:t>
            </w:r>
            <w:r w:rsidRPr="00942D15">
              <w:rPr>
                <w:rFonts w:ascii="標楷體" w:eastAsia="標楷體" w:hAnsi="標楷體" w:cs="新細明體"/>
                <w:kern w:val="0"/>
              </w:rPr>
              <w:t>：</w:t>
            </w:r>
            <w:r w:rsidR="00063621" w:rsidRPr="00063621">
              <w:rPr>
                <w:rFonts w:ascii="標楷體" w:eastAsia="標楷體" w:hAnsi="標楷體" w:cs="新細明體"/>
                <w:color w:val="FF0000"/>
                <w:kern w:val="0"/>
              </w:rPr>
              <w:t>配合</w:t>
            </w:r>
            <w:r w:rsidR="00063621" w:rsidRPr="00063621">
              <w:rPr>
                <w:rFonts w:ascii="標楷體" w:eastAsia="標楷體" w:hAnsi="標楷體" w:cs="新細明體" w:hint="eastAsia"/>
                <w:color w:val="FF0000"/>
                <w:kern w:val="0"/>
              </w:rPr>
              <w:t>113.12.31嘉義縣政府</w:t>
            </w:r>
            <w:proofErr w:type="gramStart"/>
            <w:r w:rsidR="00063621" w:rsidRPr="00063621">
              <w:rPr>
                <w:rFonts w:ascii="標楷體" w:eastAsia="標楷體" w:hAnsi="標楷體" w:cs="新細明體" w:hint="eastAsia"/>
                <w:color w:val="FF0000"/>
                <w:kern w:val="0"/>
              </w:rPr>
              <w:t>府</w:t>
            </w:r>
            <w:proofErr w:type="gramEnd"/>
            <w:r w:rsidR="00063621" w:rsidRPr="00063621">
              <w:rPr>
                <w:rFonts w:ascii="標楷體" w:eastAsia="標楷體" w:hAnsi="標楷體" w:cs="新細明體" w:hint="eastAsia"/>
                <w:color w:val="FF0000"/>
                <w:kern w:val="0"/>
              </w:rPr>
              <w:t>經國字第1130338214號函同意備查「南部科學園區嘉義園區開發計畫暨細部計畫第4次變更內容對照表」</w:t>
            </w:r>
            <w:r w:rsidR="009A2281">
              <w:rPr>
                <w:rFonts w:ascii="標楷體" w:eastAsia="標楷體" w:hAnsi="標楷體" w:cs="新細明體" w:hint="eastAsia"/>
                <w:color w:val="FF0000"/>
                <w:kern w:val="0"/>
              </w:rPr>
              <w:t>案</w:t>
            </w:r>
            <w:r w:rsidR="00063621" w:rsidRPr="00063621">
              <w:rPr>
                <w:rFonts w:ascii="標楷體" w:eastAsia="標楷體" w:hAnsi="標楷體" w:cs="新細明體" w:hint="eastAsia"/>
                <w:color w:val="FF0000"/>
                <w:kern w:val="0"/>
              </w:rPr>
              <w:t>，原「</w:t>
            </w:r>
            <w:r w:rsidRPr="00063621">
              <w:rPr>
                <w:rFonts w:ascii="標楷體" w:eastAsia="標楷體" w:hAnsi="標楷體" w:cs="新細明體"/>
                <w:color w:val="FF0000"/>
                <w:kern w:val="0"/>
              </w:rPr>
              <w:t>嘉義園區景觀及建築規劃設計基準</w:t>
            </w:r>
            <w:r w:rsidR="00063621" w:rsidRPr="00063621">
              <w:rPr>
                <w:rFonts w:ascii="標楷體" w:eastAsia="標楷體" w:hAnsi="標楷體" w:cs="新細明體" w:hint="eastAsia"/>
                <w:color w:val="FF0000"/>
                <w:kern w:val="0"/>
              </w:rPr>
              <w:t>」不再實施；</w:t>
            </w:r>
            <w:r w:rsidRPr="00942D15">
              <w:rPr>
                <w:rFonts w:ascii="標楷體" w:eastAsia="標楷體" w:hAnsi="標楷體" w:cs="新細明體"/>
                <w:kern w:val="0"/>
              </w:rPr>
              <w:t>另屏東園區則配合屏東特定區細部計畫之發布，原設計基準不再實</w:t>
            </w:r>
            <w:r w:rsidRPr="00942D15">
              <w:rPr>
                <w:rFonts w:ascii="標楷體" w:eastAsia="標楷體" w:hAnsi="標楷體" w:cs="新細明體" w:hint="eastAsia"/>
                <w:kern w:val="0"/>
              </w:rPr>
              <w:t>施。</w:t>
            </w:r>
          </w:p>
          <w:p w14:paraId="38FB79D7" w14:textId="77777777" w:rsidR="006E73EC" w:rsidRPr="00942D15" w:rsidRDefault="006E73EC" w:rsidP="00CD14E0">
            <w:pPr>
              <w:snapToGrid w:val="0"/>
              <w:ind w:leftChars="200" w:left="72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942D15">
              <w:rPr>
                <w:rFonts w:ascii="標楷體" w:eastAsia="標楷體" w:hAnsi="標楷體" w:cs="新細明體"/>
                <w:kern w:val="0"/>
              </w:rPr>
              <w:t>3.都設</w:t>
            </w:r>
            <w:r w:rsidRPr="00942D15">
              <w:rPr>
                <w:rFonts w:ascii="標楷體" w:eastAsia="標楷體" w:hAnsi="標楷體"/>
              </w:rPr>
              <w:t>規範</w:t>
            </w:r>
            <w:r w:rsidRPr="00942D15">
              <w:rPr>
                <w:rFonts w:ascii="標楷體" w:eastAsia="標楷體" w:hAnsi="標楷體" w:cs="新細明體"/>
                <w:kern w:val="0"/>
              </w:rPr>
              <w:t>：橋頭</w:t>
            </w:r>
            <w:r w:rsidRPr="00942D15">
              <w:rPr>
                <w:rFonts w:ascii="標楷體" w:eastAsia="標楷體" w:hAnsi="標楷體" w:cs="新細明體" w:hint="eastAsia"/>
                <w:kern w:val="0"/>
              </w:rPr>
              <w:t>園區都市設計規範，業依法發布實施。</w:t>
            </w:r>
          </w:p>
          <w:p w14:paraId="56AF712A" w14:textId="77777777" w:rsidR="006E73EC" w:rsidRPr="00942D15" w:rsidRDefault="006E73EC" w:rsidP="006E73EC">
            <w:pPr>
              <w:snapToGrid w:val="0"/>
              <w:contextualSpacing/>
              <w:rPr>
                <w:rFonts w:ascii="標楷體" w:eastAsia="標楷體" w:hAnsi="標楷體"/>
              </w:rPr>
            </w:pPr>
            <w:proofErr w:type="gramStart"/>
            <w:r w:rsidRPr="00942D15">
              <w:rPr>
                <w:rFonts w:ascii="標楷體" w:eastAsia="標楷體" w:hAnsi="標楷體"/>
              </w:rPr>
              <w:t>註</w:t>
            </w:r>
            <w:proofErr w:type="gramEnd"/>
            <w:r w:rsidRPr="00942D15">
              <w:rPr>
                <w:rFonts w:ascii="標楷體" w:eastAsia="標楷體" w:hAnsi="標楷體"/>
              </w:rPr>
              <w:t>2：</w:t>
            </w:r>
            <w:r w:rsidRPr="00942D15">
              <w:rPr>
                <w:rFonts w:ascii="標楷體" w:eastAsia="標楷體" w:hAnsi="標楷體" w:hint="eastAsia"/>
              </w:rPr>
              <w:t xml:space="preserve">橋頭園區都市設計規範第二章、四、退縮地規範：　</w:t>
            </w:r>
          </w:p>
          <w:p w14:paraId="23953C5D" w14:textId="77777777" w:rsidR="006E73EC" w:rsidRPr="00942D15" w:rsidRDefault="006E73EC" w:rsidP="006E73EC">
            <w:pPr>
              <w:snapToGrid w:val="0"/>
              <w:spacing w:after="160"/>
              <w:ind w:leftChars="200" w:left="1200" w:hangingChars="300" w:hanging="720"/>
              <w:contextualSpacing/>
            </w:pPr>
            <w:r w:rsidRPr="00942D15">
              <w:rPr>
                <w:rFonts w:ascii="標楷體" w:eastAsia="標楷體" w:hAnsi="標楷體" w:hint="eastAsia"/>
              </w:rPr>
              <w:t>（四）退縮地應妥善考量人行道及綠化部分之排水坡度，為增加景觀上之變化，可設置坡度不超過</w:t>
            </w:r>
            <w:r w:rsidRPr="00942D15">
              <w:rPr>
                <w:rFonts w:ascii="標楷體" w:eastAsia="標楷體" w:hAnsi="標楷體"/>
              </w:rPr>
              <w:t>5%</w:t>
            </w:r>
            <w:r w:rsidRPr="00942D15">
              <w:rPr>
                <w:rFonts w:ascii="標楷體" w:eastAsia="標楷體" w:hAnsi="標楷體" w:hint="eastAsia"/>
              </w:rPr>
              <w:t>之和緩綠化土坡。但為公共設施或景觀工程之需求，</w:t>
            </w:r>
            <w:proofErr w:type="gramStart"/>
            <w:r w:rsidRPr="00942D15">
              <w:rPr>
                <w:rFonts w:ascii="標楷體" w:eastAsia="標楷體" w:hAnsi="標楷體" w:hint="eastAsia"/>
              </w:rPr>
              <w:t>得敘明理</w:t>
            </w:r>
            <w:proofErr w:type="gramEnd"/>
            <w:r w:rsidRPr="00942D15">
              <w:rPr>
                <w:rFonts w:ascii="標楷體" w:eastAsia="標楷體" w:hAnsi="標楷體" w:hint="eastAsia"/>
              </w:rPr>
              <w:t>由，經管理局審查</w:t>
            </w:r>
            <w:proofErr w:type="gramStart"/>
            <w:r w:rsidRPr="00942D15">
              <w:rPr>
                <w:rFonts w:ascii="標楷體" w:eastAsia="標楷體" w:hAnsi="標楷體" w:hint="eastAsia"/>
              </w:rPr>
              <w:t>同意後酌予</w:t>
            </w:r>
            <w:proofErr w:type="gramEnd"/>
            <w:r w:rsidRPr="00942D15">
              <w:rPr>
                <w:rFonts w:ascii="標楷體" w:eastAsia="標楷體" w:hAnsi="標楷體" w:hint="eastAsia"/>
              </w:rPr>
              <w:t>調整。</w:t>
            </w:r>
          </w:p>
          <w:p w14:paraId="4D4B0286" w14:textId="77777777" w:rsidR="006E73EC" w:rsidRPr="00942D15" w:rsidRDefault="006E73EC" w:rsidP="006E73EC">
            <w:pPr>
              <w:snapToGrid w:val="0"/>
              <w:ind w:left="480" w:hangingChars="200" w:hanging="480"/>
              <w:contextualSpacing/>
              <w:jc w:val="both"/>
              <w:rPr>
                <w:rFonts w:ascii="標楷體" w:eastAsia="標楷體" w:hAnsi="標楷體"/>
              </w:rPr>
            </w:pPr>
            <w:proofErr w:type="gramStart"/>
            <w:r w:rsidRPr="00942D15">
              <w:rPr>
                <w:rFonts w:ascii="標楷體" w:eastAsia="標楷體" w:hAnsi="標楷體" w:hint="eastAsia"/>
              </w:rPr>
              <w:t>註</w:t>
            </w:r>
            <w:proofErr w:type="gramEnd"/>
            <w:r w:rsidRPr="00942D15">
              <w:rPr>
                <w:rFonts w:ascii="標楷體" w:eastAsia="標楷體" w:hAnsi="標楷體"/>
              </w:rPr>
              <w:t>3：</w:t>
            </w:r>
          </w:p>
          <w:p w14:paraId="51ACA9DE" w14:textId="77777777" w:rsidR="006E73EC" w:rsidRPr="00942D15" w:rsidRDefault="006E73EC" w:rsidP="006E73EC">
            <w:pPr>
              <w:snapToGrid w:val="0"/>
              <w:ind w:leftChars="200" w:left="72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942D15">
              <w:rPr>
                <w:rFonts w:ascii="標楷體" w:eastAsia="標楷體" w:hAnsi="標楷體"/>
              </w:rPr>
              <w:t>1.基地</w:t>
            </w:r>
            <w:r w:rsidRPr="00942D15">
              <w:rPr>
                <w:rFonts w:ascii="標楷體" w:eastAsia="標楷體" w:hAnsi="標楷體" w:hint="eastAsia"/>
              </w:rPr>
              <w:t>透水率：指基地內雨水能直接滲透至地下土壤部分之面積（透水面積）與基地面積之百分比。</w:t>
            </w:r>
          </w:p>
          <w:p w14:paraId="67FD85A9" w14:textId="77777777" w:rsidR="006E73EC" w:rsidRPr="00942D15" w:rsidRDefault="006E73EC" w:rsidP="006E73EC">
            <w:pPr>
              <w:snapToGrid w:val="0"/>
              <w:spacing w:after="160"/>
              <w:ind w:leftChars="200" w:left="72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942D15">
              <w:rPr>
                <w:rFonts w:ascii="標楷體" w:eastAsia="標楷體" w:hAnsi="標楷體"/>
              </w:rPr>
              <w:t>2.各園區分別訂有不同之</w:t>
            </w:r>
            <w:r w:rsidRPr="00942D15">
              <w:rPr>
                <w:rFonts w:ascii="標楷體" w:eastAsia="標楷體" w:hAnsi="標楷體" w:hint="eastAsia"/>
              </w:rPr>
              <w:t>「</w:t>
            </w:r>
            <w:r w:rsidRPr="00942D15">
              <w:rPr>
                <w:rFonts w:ascii="標楷體" w:eastAsia="標楷體" w:hAnsi="標楷體"/>
              </w:rPr>
              <w:t>空地</w:t>
            </w:r>
            <w:r w:rsidRPr="00942D15">
              <w:rPr>
                <w:rFonts w:ascii="標楷體" w:eastAsia="標楷體" w:hAnsi="標楷體" w:hint="eastAsia"/>
              </w:rPr>
              <w:t>」</w:t>
            </w:r>
            <w:r w:rsidRPr="00942D15">
              <w:rPr>
                <w:rFonts w:ascii="標楷體" w:eastAsia="標楷體" w:hAnsi="標楷體"/>
              </w:rPr>
              <w:t>或</w:t>
            </w:r>
            <w:r w:rsidRPr="00942D15">
              <w:rPr>
                <w:rFonts w:ascii="標楷體" w:eastAsia="標楷體" w:hAnsi="標楷體" w:hint="eastAsia"/>
              </w:rPr>
              <w:t>「</w:t>
            </w:r>
            <w:r w:rsidRPr="00942D15">
              <w:rPr>
                <w:rFonts w:ascii="標楷體" w:eastAsia="標楷體" w:hAnsi="標楷體"/>
              </w:rPr>
              <w:t>法定空地</w:t>
            </w:r>
            <w:r w:rsidRPr="00942D15">
              <w:rPr>
                <w:rFonts w:ascii="標楷體" w:eastAsia="標楷體" w:hAnsi="標楷體" w:hint="eastAsia"/>
              </w:rPr>
              <w:t>」</w:t>
            </w:r>
            <w:r w:rsidRPr="00942D15">
              <w:rPr>
                <w:rFonts w:ascii="標楷體" w:eastAsia="標楷體" w:hAnsi="標楷體"/>
              </w:rPr>
              <w:t>透水率規定</w:t>
            </w:r>
            <w:r w:rsidRPr="00942D15">
              <w:rPr>
                <w:rFonts w:ascii="標楷體" w:eastAsia="標楷體" w:hAnsi="標楷體" w:hint="eastAsia"/>
              </w:rPr>
              <w:t>，</w:t>
            </w:r>
            <w:r w:rsidRPr="00942D15">
              <w:rPr>
                <w:rFonts w:ascii="標楷體" w:eastAsia="標楷體" w:hAnsi="標楷體"/>
              </w:rPr>
              <w:t>其中</w:t>
            </w:r>
            <w:r w:rsidRPr="00942D15">
              <w:rPr>
                <w:rFonts w:ascii="標楷體" w:eastAsia="標楷體" w:hAnsi="標楷體" w:hint="eastAsia"/>
              </w:rPr>
              <w:t>，</w:t>
            </w:r>
            <w:r w:rsidRPr="00942D15">
              <w:rPr>
                <w:rFonts w:ascii="標楷體" w:eastAsia="標楷體" w:hAnsi="標楷體"/>
              </w:rPr>
              <w:t>如以</w:t>
            </w:r>
            <w:r w:rsidRPr="00942D15">
              <w:rPr>
                <w:rFonts w:ascii="標楷體" w:eastAsia="標楷體" w:hAnsi="標楷體" w:hint="eastAsia"/>
              </w:rPr>
              <w:t>「空地」透水率</w:t>
            </w:r>
            <w:proofErr w:type="gramStart"/>
            <w:r w:rsidRPr="00942D15">
              <w:rPr>
                <w:rFonts w:ascii="標楷體" w:eastAsia="標楷體" w:hAnsi="標楷體" w:hint="eastAsia"/>
              </w:rPr>
              <w:t>訂定者</w:t>
            </w:r>
            <w:proofErr w:type="gramEnd"/>
            <w:r w:rsidRPr="00942D1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942D15">
              <w:rPr>
                <w:rFonts w:ascii="標楷體" w:eastAsia="標楷體" w:hAnsi="標楷體" w:hint="eastAsia"/>
              </w:rPr>
              <w:t>得參據</w:t>
            </w:r>
            <w:proofErr w:type="gramEnd"/>
            <w:r w:rsidRPr="00942D15">
              <w:rPr>
                <w:rFonts w:ascii="標楷體" w:eastAsia="標楷體" w:hAnsi="標楷體"/>
              </w:rPr>
              <w:t>112.02.22</w:t>
            </w:r>
            <w:r w:rsidRPr="00942D15">
              <w:rPr>
                <w:rFonts w:ascii="標楷體" w:eastAsia="標楷體" w:hAnsi="標楷體" w:hint="eastAsia"/>
              </w:rPr>
              <w:t>「行政院環境保護署環境影響評估審查委員會第</w:t>
            </w:r>
            <w:r w:rsidRPr="00942D15">
              <w:rPr>
                <w:rFonts w:ascii="標楷體" w:eastAsia="標楷體" w:hAnsi="標楷體"/>
              </w:rPr>
              <w:t>436</w:t>
            </w:r>
            <w:r w:rsidRPr="00942D15">
              <w:rPr>
                <w:rFonts w:ascii="標楷體" w:eastAsia="標楷體" w:hAnsi="標楷體" w:hint="eastAsia"/>
              </w:rPr>
              <w:t>次會議」審議結論五</w:t>
            </w:r>
            <w:r w:rsidRPr="00942D15">
              <w:rPr>
                <w:rFonts w:ascii="標楷體" w:eastAsia="標楷體" w:hAnsi="標楷體"/>
              </w:rPr>
              <w:t>(</w:t>
            </w:r>
            <w:r w:rsidRPr="00942D15">
              <w:rPr>
                <w:rFonts w:ascii="標楷體" w:eastAsia="標楷體" w:hAnsi="標楷體" w:hint="eastAsia"/>
              </w:rPr>
              <w:t>二</w:t>
            </w:r>
            <w:r w:rsidRPr="00942D15">
              <w:rPr>
                <w:rFonts w:ascii="標楷體" w:eastAsia="標楷體" w:hAnsi="標楷體"/>
              </w:rPr>
              <w:t>)</w:t>
            </w:r>
            <w:r w:rsidRPr="00942D15">
              <w:rPr>
                <w:rFonts w:ascii="標楷體" w:eastAsia="標楷體" w:hAnsi="標楷體" w:hint="eastAsia"/>
              </w:rPr>
              <w:t>：「本園區生產事業用地之空地</w:t>
            </w:r>
            <w:r w:rsidRPr="00942D15">
              <w:rPr>
                <w:rFonts w:ascii="標楷體" w:eastAsia="標楷體" w:hAnsi="標楷體"/>
              </w:rPr>
              <w:t>(</w:t>
            </w:r>
            <w:r w:rsidRPr="00942D15">
              <w:rPr>
                <w:rFonts w:ascii="標楷體" w:eastAsia="標楷體" w:hAnsi="標楷體" w:hint="eastAsia"/>
              </w:rPr>
              <w:t>排除設施物、道路、停車場等</w:t>
            </w:r>
            <w:r w:rsidRPr="00942D15">
              <w:rPr>
                <w:rFonts w:ascii="標楷體" w:eastAsia="標楷體" w:hAnsi="標楷體"/>
              </w:rPr>
              <w:t>)</w:t>
            </w:r>
            <w:r w:rsidRPr="00942D15">
              <w:rPr>
                <w:rFonts w:ascii="標楷體" w:eastAsia="標楷體" w:hAnsi="標楷體" w:hint="eastAsia"/>
              </w:rPr>
              <w:t>透水率達</w:t>
            </w:r>
            <w:r w:rsidRPr="00942D15">
              <w:rPr>
                <w:rFonts w:ascii="標楷體" w:eastAsia="標楷體" w:hAnsi="標楷體"/>
              </w:rPr>
              <w:t>90%</w:t>
            </w:r>
            <w:r w:rsidRPr="00942D15">
              <w:rPr>
                <w:rFonts w:ascii="標楷體" w:eastAsia="標楷體" w:hAnsi="標楷體" w:hint="eastAsia"/>
              </w:rPr>
              <w:t>以上，公園、</w:t>
            </w:r>
            <w:proofErr w:type="gramStart"/>
            <w:r w:rsidRPr="00942D15">
              <w:rPr>
                <w:rFonts w:ascii="標楷體" w:eastAsia="標楷體" w:hAnsi="標楷體" w:hint="eastAsia"/>
              </w:rPr>
              <w:t>滯洪池及</w:t>
            </w:r>
            <w:proofErr w:type="gramEnd"/>
            <w:r w:rsidRPr="00942D15">
              <w:rPr>
                <w:rFonts w:ascii="標楷體" w:eastAsia="標楷體" w:hAnsi="標楷體" w:hint="eastAsia"/>
              </w:rPr>
              <w:t>綠地之透水率達</w:t>
            </w:r>
            <w:r w:rsidRPr="00942D15">
              <w:rPr>
                <w:rFonts w:ascii="標楷體" w:eastAsia="標楷體" w:hAnsi="標楷體"/>
              </w:rPr>
              <w:t>95%</w:t>
            </w:r>
            <w:r w:rsidRPr="00942D15">
              <w:rPr>
                <w:rFonts w:ascii="標楷體" w:eastAsia="標楷體" w:hAnsi="標楷體" w:hint="eastAsia"/>
              </w:rPr>
              <w:t>以上。」</w:t>
            </w:r>
          </w:p>
          <w:p w14:paraId="1BDE6F53" w14:textId="77777777" w:rsidR="006E73EC" w:rsidRPr="00942D15" w:rsidRDefault="006E73EC" w:rsidP="006E73EC">
            <w:pPr>
              <w:widowControl/>
              <w:snapToGrid w:val="0"/>
              <w:contextualSpacing/>
              <w:rPr>
                <w:rFonts w:ascii="標楷體" w:eastAsia="標楷體" w:hAnsi="標楷體"/>
              </w:rPr>
            </w:pPr>
          </w:p>
        </w:tc>
      </w:tr>
    </w:tbl>
    <w:p w14:paraId="323C3D38" w14:textId="77777777" w:rsidR="006E73EC" w:rsidRPr="00942D15" w:rsidRDefault="006E73EC" w:rsidP="006E73EC">
      <w:pPr>
        <w:widowControl/>
        <w:contextualSpacing/>
        <w:rPr>
          <w:rFonts w:ascii="標楷體" w:eastAsia="標楷體" w:hAnsi="標楷體"/>
          <w:sz w:val="21"/>
        </w:rPr>
      </w:pPr>
    </w:p>
    <w:p w14:paraId="4D37686F" w14:textId="53C48558" w:rsidR="00623AA8" w:rsidRPr="00942D15" w:rsidRDefault="004E4623" w:rsidP="006E73EC">
      <w:pPr>
        <w:pBdr>
          <w:bottom w:val="single" w:sz="4" w:space="1" w:color="auto"/>
        </w:pBdr>
        <w:snapToGrid w:val="0"/>
        <w:spacing w:after="0" w:line="240" w:lineRule="auto"/>
        <w:contextualSpacing/>
        <w:jc w:val="center"/>
        <w:rPr>
          <w:rFonts w:ascii="標楷體" w:eastAsia="標楷體" w:hAnsi="標楷體"/>
          <w:sz w:val="32"/>
          <w:szCs w:val="28"/>
        </w:rPr>
      </w:pPr>
      <w:r w:rsidRPr="00942D15">
        <w:rPr>
          <w:rFonts w:ascii="標楷體" w:eastAsia="標楷體" w:hAnsi="標楷體"/>
          <w:sz w:val="21"/>
        </w:rPr>
        <w:br w:type="page"/>
      </w:r>
      <w:r w:rsidR="00623AA8" w:rsidRPr="00942D15">
        <w:rPr>
          <w:rFonts w:ascii="標楷體" w:eastAsia="標楷體" w:hAnsi="標楷體"/>
          <w:sz w:val="32"/>
          <w:szCs w:val="28"/>
        </w:rPr>
        <w:lastRenderedPageBreak/>
        <w:t>附表</w:t>
      </w:r>
      <w:r w:rsidR="00EF667C" w:rsidRPr="00942D15">
        <w:rPr>
          <w:rFonts w:ascii="標楷體" w:eastAsia="標楷體" w:hAnsi="標楷體" w:hint="eastAsia"/>
          <w:sz w:val="32"/>
          <w:szCs w:val="28"/>
        </w:rPr>
        <w:t>：</w:t>
      </w:r>
      <w:r w:rsidR="00FC1D21" w:rsidRPr="00942D15">
        <w:rPr>
          <w:rFonts w:ascii="標楷體" w:eastAsia="標楷體" w:hAnsi="標楷體" w:hint="eastAsia"/>
          <w:sz w:val="32"/>
          <w:szCs w:val="28"/>
        </w:rPr>
        <w:t>建築基地景觀及建築設計</w:t>
      </w:r>
      <w:r w:rsidR="0096791A" w:rsidRPr="00942D15">
        <w:rPr>
          <w:rFonts w:ascii="標楷體" w:eastAsia="標楷體" w:hAnsi="標楷體" w:hint="eastAsia"/>
          <w:sz w:val="32"/>
          <w:szCs w:val="28"/>
        </w:rPr>
        <w:t>審查</w:t>
      </w:r>
      <w:r w:rsidR="00623AA8" w:rsidRPr="00942D15">
        <w:rPr>
          <w:rFonts w:ascii="標楷體" w:eastAsia="標楷體" w:hAnsi="標楷體" w:hint="eastAsia"/>
          <w:sz w:val="32"/>
          <w:szCs w:val="28"/>
        </w:rPr>
        <w:t>報告書內容要項</w:t>
      </w:r>
    </w:p>
    <w:p w14:paraId="61AE5099" w14:textId="1D44DC97" w:rsidR="00623AA8" w:rsidRPr="00942D15" w:rsidRDefault="00AD0167" w:rsidP="006E73EC">
      <w:pPr>
        <w:snapToGrid w:val="0"/>
        <w:contextualSpacing/>
        <w:jc w:val="right"/>
        <w:rPr>
          <w:rFonts w:ascii="標楷體" w:eastAsia="標楷體" w:hAnsi="標楷體"/>
          <w:szCs w:val="28"/>
        </w:rPr>
      </w:pPr>
      <w:r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113年11</w:t>
      </w:r>
      <w:r w:rsidRPr="00942D15">
        <w:rPr>
          <w:rFonts w:ascii="標楷體" w:eastAsia="標楷體" w:hAnsi="標楷體" w:cs="新細明體"/>
          <w:bCs/>
          <w:kern w:val="0"/>
          <w:sz w:val="22"/>
          <w:szCs w:val="28"/>
        </w:rPr>
        <w:t>月</w:t>
      </w:r>
      <w:r w:rsidRPr="00942D15">
        <w:rPr>
          <w:rFonts w:ascii="標楷體" w:eastAsia="標楷體" w:hAnsi="標楷體" w:cs="新細明體" w:hint="eastAsia"/>
          <w:bCs/>
          <w:kern w:val="0"/>
          <w:sz w:val="22"/>
          <w:szCs w:val="28"/>
        </w:rPr>
        <w:t>18日南建字第1130037118A號令訂定</w:t>
      </w:r>
    </w:p>
    <w:p w14:paraId="7756FB75" w14:textId="5C9B9C08" w:rsidR="00623AA8" w:rsidRPr="00942D15" w:rsidRDefault="00623AA8" w:rsidP="006E73EC">
      <w:pPr>
        <w:snapToGrid w:val="0"/>
        <w:spacing w:after="0" w:line="240" w:lineRule="auto"/>
        <w:ind w:rightChars="-177" w:right="-425"/>
        <w:contextualSpacing/>
        <w:rPr>
          <w:rFonts w:ascii="標楷體" w:eastAsia="標楷體" w:hAnsi="標楷體"/>
          <w:szCs w:val="28"/>
        </w:rPr>
      </w:pPr>
      <w:r w:rsidRPr="00942D15">
        <w:rPr>
          <w:rFonts w:ascii="標楷體" w:eastAsia="標楷體" w:hAnsi="標楷體" w:hint="eastAsia"/>
          <w:szCs w:val="28"/>
        </w:rPr>
        <w:t>申請人應備</w:t>
      </w:r>
      <w:proofErr w:type="gramStart"/>
      <w:r w:rsidRPr="00942D15">
        <w:rPr>
          <w:rFonts w:ascii="標楷體" w:eastAsia="標楷體" w:hAnsi="標楷體" w:hint="eastAsia"/>
          <w:szCs w:val="28"/>
        </w:rPr>
        <w:t>妥</w:t>
      </w:r>
      <w:proofErr w:type="gramEnd"/>
      <w:r w:rsidR="00FC1D21" w:rsidRPr="00942D15">
        <w:rPr>
          <w:rFonts w:ascii="標楷體" w:eastAsia="標楷體" w:hAnsi="標楷體" w:hint="eastAsia"/>
          <w:szCs w:val="22"/>
        </w:rPr>
        <w:t>建築基地景觀及建築設計</w:t>
      </w:r>
      <w:r w:rsidR="0096791A" w:rsidRPr="00942D15">
        <w:rPr>
          <w:rFonts w:ascii="標楷體" w:eastAsia="標楷體" w:hAnsi="標楷體" w:hint="eastAsia"/>
          <w:szCs w:val="28"/>
        </w:rPr>
        <w:t>審查</w:t>
      </w:r>
      <w:r w:rsidRPr="00942D15">
        <w:rPr>
          <w:rFonts w:ascii="標楷體" w:eastAsia="標楷體" w:hAnsi="標楷體" w:hint="eastAsia"/>
          <w:szCs w:val="28"/>
        </w:rPr>
        <w:t>報告書一式</w:t>
      </w:r>
      <w:r w:rsidR="0090385B" w:rsidRPr="00942D15">
        <w:rPr>
          <w:rFonts w:ascii="標楷體" w:eastAsia="標楷體" w:hAnsi="標楷體"/>
          <w:szCs w:val="28"/>
        </w:rPr>
        <w:t>6</w:t>
      </w:r>
      <w:r w:rsidRPr="00942D15">
        <w:rPr>
          <w:rFonts w:ascii="標楷體" w:eastAsia="標楷體" w:hAnsi="標楷體" w:hint="eastAsia"/>
          <w:szCs w:val="28"/>
        </w:rPr>
        <w:t>份及電子</w:t>
      </w:r>
      <w:proofErr w:type="gramStart"/>
      <w:r w:rsidRPr="00942D15">
        <w:rPr>
          <w:rFonts w:ascii="標楷體" w:eastAsia="標楷體" w:hAnsi="標楷體" w:hint="eastAsia"/>
          <w:szCs w:val="28"/>
        </w:rPr>
        <w:t>檔</w:t>
      </w:r>
      <w:proofErr w:type="gramEnd"/>
      <w:r w:rsidRPr="00942D15">
        <w:rPr>
          <w:rFonts w:ascii="標楷體" w:eastAsia="標楷體" w:hAnsi="標楷體" w:hint="eastAsia"/>
          <w:szCs w:val="28"/>
        </w:rPr>
        <w:t>1份，送交管理局。</w:t>
      </w:r>
    </w:p>
    <w:p w14:paraId="5EF9BDB3" w14:textId="78F5C365" w:rsidR="00623AA8" w:rsidRPr="00942D15" w:rsidRDefault="00623AA8" w:rsidP="006E73EC">
      <w:pPr>
        <w:snapToGrid w:val="0"/>
        <w:spacing w:after="0" w:line="240" w:lineRule="auto"/>
        <w:contextualSpacing/>
        <w:rPr>
          <w:rFonts w:ascii="標楷體" w:eastAsia="標楷體" w:hAnsi="標楷體"/>
          <w:szCs w:val="28"/>
        </w:rPr>
      </w:pPr>
      <w:r w:rsidRPr="00942D15">
        <w:rPr>
          <w:rFonts w:ascii="標楷體" w:eastAsia="標楷體" w:hAnsi="標楷體" w:hint="eastAsia"/>
          <w:szCs w:val="28"/>
        </w:rPr>
        <w:t>報告書內容要項規定如下，圖說資料應以A3尺寸裝訂。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B15BBD" w:rsidRPr="00942D15" w14:paraId="24E1B440" w14:textId="77777777" w:rsidTr="00B15BBD">
        <w:trPr>
          <w:trHeight w:val="20"/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2DEF6228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項目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5395621C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內容</w:t>
            </w:r>
          </w:p>
        </w:tc>
      </w:tr>
      <w:tr w:rsidR="00B15BBD" w:rsidRPr="00942D15" w14:paraId="43645830" w14:textId="77777777" w:rsidTr="00B15BBD">
        <w:trPr>
          <w:trHeight w:val="20"/>
        </w:trPr>
        <w:tc>
          <w:tcPr>
            <w:tcW w:w="2694" w:type="dxa"/>
            <w:tcBorders>
              <w:bottom w:val="single" w:sz="6" w:space="0" w:color="auto"/>
            </w:tcBorders>
          </w:tcPr>
          <w:p w14:paraId="01CCBA32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0.目錄</w:t>
            </w:r>
          </w:p>
        </w:tc>
        <w:tc>
          <w:tcPr>
            <w:tcW w:w="7797" w:type="dxa"/>
            <w:tcBorders>
              <w:bottom w:val="single" w:sz="6" w:space="0" w:color="auto"/>
            </w:tcBorders>
          </w:tcPr>
          <w:p w14:paraId="260FB375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應詳載頁數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B15BBD" w:rsidRPr="00942D15" w14:paraId="58254865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97FB42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1.申請書表</w:t>
            </w: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8EFA4E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</w:p>
        </w:tc>
      </w:tr>
      <w:tr w:rsidR="00B15BBD" w:rsidRPr="00942D15" w14:paraId="6D4F7AF2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</w:tcBorders>
          </w:tcPr>
          <w:p w14:paraId="29571E2A" w14:textId="77777777" w:rsidR="00623AA8" w:rsidRPr="00942D15" w:rsidRDefault="00623AA8" w:rsidP="006E73EC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1-1.申請書</w:t>
            </w:r>
          </w:p>
        </w:tc>
        <w:tc>
          <w:tcPr>
            <w:tcW w:w="7797" w:type="dxa"/>
            <w:tcBorders>
              <w:top w:val="single" w:sz="6" w:space="0" w:color="auto"/>
            </w:tcBorders>
          </w:tcPr>
          <w:p w14:paraId="0E2CF213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載明申請人名稱、住址、電話；設計人名稱、住址、電話；設計標的及送審日期並用印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B15BBD" w:rsidRPr="00942D15" w14:paraId="745B4FBB" w14:textId="77777777" w:rsidTr="00B15BBD">
        <w:trPr>
          <w:trHeight w:val="20"/>
        </w:trPr>
        <w:tc>
          <w:tcPr>
            <w:tcW w:w="2694" w:type="dxa"/>
          </w:tcPr>
          <w:p w14:paraId="1D2C9106" w14:textId="77777777" w:rsidR="00623AA8" w:rsidRPr="00942D15" w:rsidRDefault="00623AA8" w:rsidP="006E73EC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1-2.委託書</w:t>
            </w:r>
          </w:p>
        </w:tc>
        <w:tc>
          <w:tcPr>
            <w:tcW w:w="7797" w:type="dxa"/>
          </w:tcPr>
          <w:p w14:paraId="51C45770" w14:textId="77777777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載明受託人及委託人、委託標的並用印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B15BBD" w:rsidRPr="00942D15" w14:paraId="0FBEE875" w14:textId="77777777" w:rsidTr="00B15BBD">
        <w:trPr>
          <w:trHeight w:val="20"/>
        </w:trPr>
        <w:tc>
          <w:tcPr>
            <w:tcW w:w="2694" w:type="dxa"/>
          </w:tcPr>
          <w:p w14:paraId="6E0EB649" w14:textId="77777777" w:rsidR="00623AA8" w:rsidRPr="00942D15" w:rsidRDefault="00623AA8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1-3.土地使用管制檢討表</w:t>
            </w:r>
          </w:p>
        </w:tc>
        <w:tc>
          <w:tcPr>
            <w:tcW w:w="7797" w:type="dxa"/>
          </w:tcPr>
          <w:p w14:paraId="45740A60" w14:textId="10853B2E" w:rsidR="00623AA8" w:rsidRPr="00942D15" w:rsidRDefault="00623AA8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請依基地所在地之土地使用管制要點</w:t>
            </w:r>
            <w:r w:rsidR="00FC1D21" w:rsidRPr="00942D15">
              <w:rPr>
                <w:rFonts w:ascii="標楷體" w:eastAsia="標楷體" w:hAnsi="標楷體"/>
                <w:szCs w:val="22"/>
              </w:rPr>
              <w:t>就基地規劃配置內容</w:t>
            </w:r>
            <w:r w:rsidRPr="00942D15">
              <w:rPr>
                <w:rFonts w:ascii="標楷體" w:eastAsia="標楷體" w:hAnsi="標楷體"/>
                <w:szCs w:val="22"/>
              </w:rPr>
              <w:t>逐條檢討及說明，並用印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B15BBD" w:rsidRPr="00942D15" w14:paraId="0E1DE716" w14:textId="77777777" w:rsidTr="00B15BBD">
        <w:trPr>
          <w:trHeight w:val="20"/>
        </w:trPr>
        <w:tc>
          <w:tcPr>
            <w:tcW w:w="2694" w:type="dxa"/>
          </w:tcPr>
          <w:p w14:paraId="387C2F48" w14:textId="4A294BEF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1-4</w:t>
            </w:r>
            <w:r w:rsidRPr="00942D15">
              <w:rPr>
                <w:rFonts w:ascii="標楷體" w:eastAsia="標楷體" w:hAnsi="標楷體"/>
                <w:szCs w:val="22"/>
              </w:rPr>
              <w:t>.</w:t>
            </w:r>
            <w:r w:rsidRPr="00942D15">
              <w:rPr>
                <w:rFonts w:ascii="標楷體" w:eastAsia="標楷體" w:hAnsi="標楷體" w:hint="eastAsia"/>
                <w:szCs w:val="22"/>
              </w:rPr>
              <w:t>建築基地景觀及建築設計自主檢核表</w:t>
            </w:r>
          </w:p>
        </w:tc>
        <w:tc>
          <w:tcPr>
            <w:tcW w:w="7797" w:type="dxa"/>
          </w:tcPr>
          <w:p w14:paraId="52C837DD" w14:textId="2325C9F5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請依</w:t>
            </w:r>
            <w:r w:rsidRPr="00942D15">
              <w:rPr>
                <w:rFonts w:ascii="標楷體" w:eastAsia="標楷體" w:hAnsi="標楷體" w:hint="eastAsia"/>
                <w:szCs w:val="22"/>
              </w:rPr>
              <w:t>「南部科學園區建築基地景觀及建築設計</w:t>
            </w:r>
            <w:r w:rsidR="0096791A" w:rsidRPr="00942D15">
              <w:rPr>
                <w:rFonts w:ascii="標楷體" w:eastAsia="標楷體" w:hAnsi="標楷體" w:hint="eastAsia"/>
                <w:szCs w:val="22"/>
              </w:rPr>
              <w:t>審查</w:t>
            </w:r>
            <w:r w:rsidRPr="00942D15">
              <w:rPr>
                <w:rFonts w:ascii="標楷體" w:eastAsia="標楷體" w:hAnsi="標楷體" w:hint="eastAsia"/>
                <w:szCs w:val="22"/>
              </w:rPr>
              <w:t>作業原則」就</w:t>
            </w:r>
            <w:r w:rsidR="002222CC" w:rsidRPr="00942D15">
              <w:rPr>
                <w:rFonts w:ascii="標楷體" w:eastAsia="標楷體" w:hAnsi="標楷體"/>
                <w:szCs w:val="22"/>
              </w:rPr>
              <w:t>基地</w:t>
            </w:r>
            <w:r w:rsidRPr="00942D15">
              <w:rPr>
                <w:rFonts w:ascii="標楷體" w:eastAsia="標楷體" w:hAnsi="標楷體"/>
                <w:szCs w:val="22"/>
              </w:rPr>
              <w:t>景觀及建築設計內容逐條檢核及說明，並用印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3A2EF32C" w14:textId="02227202" w:rsidR="00BF13DC" w:rsidRPr="00942D15" w:rsidRDefault="00BF13DC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(橋頭園區，依</w:t>
            </w:r>
            <w:r w:rsidRPr="00942D15">
              <w:rPr>
                <w:rFonts w:ascii="標楷體" w:eastAsia="標楷體" w:hAnsi="標楷體" w:hint="eastAsia"/>
                <w:szCs w:val="22"/>
              </w:rPr>
              <w:t>橋頭園區都市設計規範辦理</w:t>
            </w:r>
            <w:r w:rsidRPr="00942D15">
              <w:rPr>
                <w:rFonts w:ascii="標楷體" w:eastAsia="標楷體" w:hAnsi="標楷體"/>
                <w:szCs w:val="22"/>
              </w:rPr>
              <w:t>)</w:t>
            </w:r>
          </w:p>
          <w:p w14:paraId="0F2EB68D" w14:textId="13FF261C" w:rsidR="00BF13DC" w:rsidRPr="00942D15" w:rsidRDefault="00BF13DC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(嘉義園區，依</w:t>
            </w:r>
            <w:r w:rsidRPr="00942D15">
              <w:rPr>
                <w:rFonts w:ascii="標楷體" w:eastAsia="標楷體" w:hAnsi="標楷體" w:hint="eastAsia"/>
                <w:szCs w:val="22"/>
              </w:rPr>
              <w:t>嘉義園區景觀及建築規劃設計基準辦理</w:t>
            </w:r>
            <w:r w:rsidRPr="00942D15">
              <w:rPr>
                <w:rFonts w:ascii="標楷體" w:eastAsia="標楷體" w:hAnsi="標楷體"/>
                <w:szCs w:val="22"/>
              </w:rPr>
              <w:t>)</w:t>
            </w:r>
          </w:p>
        </w:tc>
      </w:tr>
      <w:tr w:rsidR="00B15BBD" w:rsidRPr="00942D15" w14:paraId="147C4789" w14:textId="77777777" w:rsidTr="00B15BBD">
        <w:trPr>
          <w:trHeight w:val="20"/>
        </w:trPr>
        <w:tc>
          <w:tcPr>
            <w:tcW w:w="2694" w:type="dxa"/>
            <w:tcBorders>
              <w:bottom w:val="single" w:sz="6" w:space="0" w:color="auto"/>
            </w:tcBorders>
          </w:tcPr>
          <w:p w14:paraId="29E89357" w14:textId="33D7B1DC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1-</w:t>
            </w:r>
            <w:r w:rsidR="00334332" w:rsidRPr="00942D15">
              <w:rPr>
                <w:rFonts w:ascii="標楷體" w:eastAsia="標楷體" w:hAnsi="標楷體"/>
                <w:szCs w:val="22"/>
              </w:rPr>
              <w:t>5.</w:t>
            </w:r>
            <w:r w:rsidRPr="00942D15">
              <w:rPr>
                <w:rFonts w:ascii="標楷體" w:eastAsia="標楷體" w:hAnsi="標楷體"/>
                <w:szCs w:val="22"/>
              </w:rPr>
              <w:t>面積計算表</w:t>
            </w:r>
          </w:p>
        </w:tc>
        <w:tc>
          <w:tcPr>
            <w:tcW w:w="7797" w:type="dxa"/>
            <w:tcBorders>
              <w:bottom w:val="single" w:sz="6" w:space="0" w:color="auto"/>
            </w:tcBorders>
          </w:tcPr>
          <w:p w14:paraId="5A694B58" w14:textId="224FB01D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含基地面積、建築面積、建蔽率、容積率、停車空間</w:t>
            </w:r>
            <w:r w:rsidR="003616A6" w:rsidRPr="00942D15">
              <w:rPr>
                <w:rFonts w:ascii="標楷體" w:eastAsia="標楷體" w:hAnsi="標楷體"/>
                <w:szCs w:val="22"/>
              </w:rPr>
              <w:t>、透水率</w:t>
            </w:r>
            <w:r w:rsidR="003616A6"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="003616A6" w:rsidRPr="00942D15">
              <w:rPr>
                <w:rFonts w:ascii="標楷體" w:eastAsia="標楷體" w:hAnsi="標楷體"/>
                <w:szCs w:val="22"/>
              </w:rPr>
              <w:t>綠化面積</w:t>
            </w:r>
            <w:r w:rsidRPr="00942D15">
              <w:rPr>
                <w:rFonts w:ascii="標楷體" w:eastAsia="標楷體" w:hAnsi="標楷體"/>
                <w:szCs w:val="22"/>
              </w:rPr>
              <w:t>計算等法規檢討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B15BBD" w:rsidRPr="00942D15" w14:paraId="54080C32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D12111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2.基地分析及說明</w:t>
            </w: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EE8243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</w:p>
        </w:tc>
      </w:tr>
      <w:tr w:rsidR="00B15BBD" w:rsidRPr="00942D15" w14:paraId="750F8BB1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</w:tcBorders>
          </w:tcPr>
          <w:p w14:paraId="53C8BB6C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2-1.基地位置說明</w:t>
            </w:r>
          </w:p>
        </w:tc>
        <w:tc>
          <w:tcPr>
            <w:tcW w:w="7797" w:type="dxa"/>
            <w:tcBorders>
              <w:top w:val="single" w:sz="6" w:space="0" w:color="auto"/>
            </w:tcBorders>
          </w:tcPr>
          <w:p w14:paraId="56CAEF3B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1.載明基地位置、方位、土地使用分區(含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坵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塊編號)及道路名稱。</w:t>
            </w:r>
          </w:p>
          <w:p w14:paraId="424891D6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3.圖面比例尺不得小於1/1,200。</w:t>
            </w:r>
          </w:p>
        </w:tc>
      </w:tr>
      <w:tr w:rsidR="00B15BBD" w:rsidRPr="00942D15" w14:paraId="06684892" w14:textId="77777777" w:rsidTr="00B15BBD">
        <w:trPr>
          <w:trHeight w:val="20"/>
        </w:trPr>
        <w:tc>
          <w:tcPr>
            <w:tcW w:w="2694" w:type="dxa"/>
            <w:tcBorders>
              <w:bottom w:val="single" w:sz="6" w:space="0" w:color="auto"/>
            </w:tcBorders>
          </w:tcPr>
          <w:p w14:paraId="706EF40B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2-2.基地現況說明</w:t>
            </w:r>
          </w:p>
        </w:tc>
        <w:tc>
          <w:tcPr>
            <w:tcW w:w="7797" w:type="dxa"/>
            <w:tcBorders>
              <w:bottom w:val="single" w:sz="6" w:space="0" w:color="auto"/>
            </w:tcBorders>
          </w:tcPr>
          <w:p w14:paraId="6B9535D1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1.地籍圖套繪。</w:t>
            </w:r>
          </w:p>
          <w:p w14:paraId="563E7B73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載明租地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範圍、地界線、建築線、退縮線、鄰接道路名稱與寬度等。</w:t>
            </w:r>
          </w:p>
          <w:p w14:paraId="3612D39A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3.現有建築物情況</w:t>
            </w:r>
            <w:r w:rsidRPr="00942D15">
              <w:rPr>
                <w:rFonts w:ascii="標楷體" w:eastAsia="標楷體" w:hAnsi="標楷體" w:hint="eastAsia"/>
                <w:szCs w:val="22"/>
              </w:rPr>
              <w:t>(含樓層數、構造、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外牆顏材質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與顏色等)。</w:t>
            </w:r>
          </w:p>
          <w:p w14:paraId="0B4C9935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4.圖面比例尺不得小於1/600，且至少包含鄰近基地界線30公尺範圍。</w:t>
            </w:r>
          </w:p>
          <w:p w14:paraId="149E4D10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5.現況實測圖(載明基地及附近公共設施之現況，並就建物位置是否位於文化資產或考古遺址</w:t>
            </w:r>
            <w:r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Pr="00942D15">
              <w:rPr>
                <w:rFonts w:ascii="標楷體" w:eastAsia="標楷體" w:hAnsi="標楷體"/>
                <w:szCs w:val="22"/>
              </w:rPr>
              <w:t>生態保護</w:t>
            </w:r>
            <w:r w:rsidRPr="00942D15">
              <w:rPr>
                <w:rFonts w:ascii="標楷體" w:eastAsia="標楷體" w:hAnsi="標楷體" w:hint="eastAsia"/>
                <w:szCs w:val="22"/>
              </w:rPr>
              <w:t>、地質斷層</w:t>
            </w:r>
            <w:r w:rsidRPr="00942D15">
              <w:rPr>
                <w:rFonts w:ascii="標楷體" w:eastAsia="標楷體" w:hAnsi="標楷體"/>
                <w:szCs w:val="22"/>
              </w:rPr>
              <w:t>等環境敏感範圍</w:t>
            </w:r>
            <w:r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Pr="00942D15">
              <w:rPr>
                <w:rFonts w:ascii="標楷體" w:eastAsia="標楷體" w:hAnsi="標楷體"/>
                <w:szCs w:val="22"/>
              </w:rPr>
              <w:t>電力超高壓鐵塔及鐵路兩旁禁限建範圍、飛航高度管制規定檢討之。)</w:t>
            </w:r>
          </w:p>
          <w:p w14:paraId="17FF2B3E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6.現有景觀與指標設施置、現有植栽調查(應標示基地原有植栽之種類、規格、數量及保存、移植與砍伐之說明)。</w:t>
            </w:r>
          </w:p>
          <w:p w14:paraId="332AA77E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7.主要道路與分區代表植栽名稱種類、分區代表顏色。</w:t>
            </w:r>
          </w:p>
        </w:tc>
      </w:tr>
      <w:tr w:rsidR="00B15BBD" w:rsidRPr="00942D15" w14:paraId="4B3F435B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9B4BA90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3.設計說明</w:t>
            </w: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6628FD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</w:p>
        </w:tc>
      </w:tr>
      <w:tr w:rsidR="00B15BBD" w:rsidRPr="00942D15" w14:paraId="781D2D1E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</w:tcBorders>
          </w:tcPr>
          <w:p w14:paraId="5507E4E8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3-1.開發內容、設計目標及構想</w:t>
            </w:r>
          </w:p>
        </w:tc>
        <w:tc>
          <w:tcPr>
            <w:tcW w:w="7797" w:type="dxa"/>
            <w:tcBorders>
              <w:top w:val="single" w:sz="6" w:space="0" w:color="auto"/>
            </w:tcBorders>
          </w:tcPr>
          <w:p w14:paraId="2AE572DF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1.簡述分期分區興建計畫。應載明各期位置、使用強度、交通動線、停車、景觀等之連接方式。</w:t>
            </w:r>
          </w:p>
          <w:p w14:paraId="3F749FA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2.並建議應就配置、造型、色彩等項目說明建築規劃。</w:t>
            </w:r>
          </w:p>
        </w:tc>
      </w:tr>
      <w:tr w:rsidR="00B15BBD" w:rsidRPr="00942D15" w14:paraId="28B53C54" w14:textId="77777777" w:rsidTr="00B15BBD">
        <w:trPr>
          <w:trHeight w:val="20"/>
        </w:trPr>
        <w:tc>
          <w:tcPr>
            <w:tcW w:w="2694" w:type="dxa"/>
          </w:tcPr>
          <w:p w14:paraId="1258D03D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3-2.建築物平面配置計畫</w:t>
            </w:r>
          </w:p>
        </w:tc>
        <w:tc>
          <w:tcPr>
            <w:tcW w:w="7797" w:type="dxa"/>
          </w:tcPr>
          <w:p w14:paraId="74395CD8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1.應將周邊適當範圍現況納入圖面。</w:t>
            </w:r>
          </w:p>
          <w:p w14:paraId="57ABBC82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2.載明基地之方位、地形、四周道路、附近建築物情況(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含層數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及構造)、申請建築物之位置、騎樓、防火間隔、空地、基地標高、排水系統及排水方向。</w:t>
            </w:r>
          </w:p>
          <w:p w14:paraId="726BB2BF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3.圖面比例尺不得小於1/600（視個案需要酌予調整）。</w:t>
            </w:r>
          </w:p>
        </w:tc>
      </w:tr>
      <w:tr w:rsidR="00B15BBD" w:rsidRPr="00942D15" w14:paraId="13740372" w14:textId="77777777" w:rsidTr="00B15BBD">
        <w:trPr>
          <w:trHeight w:val="20"/>
        </w:trPr>
        <w:tc>
          <w:tcPr>
            <w:tcW w:w="2694" w:type="dxa"/>
          </w:tcPr>
          <w:p w14:paraId="4BD82E91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3-3.退縮規定檢討</w:t>
            </w:r>
          </w:p>
        </w:tc>
        <w:tc>
          <w:tcPr>
            <w:tcW w:w="7797" w:type="dxa"/>
          </w:tcPr>
          <w:p w14:paraId="3F7F5887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除依規定檢討外，並應檢附園區廠商建築基地退縮地</w:t>
            </w:r>
            <w:proofErr w:type="gramStart"/>
            <w:r w:rsidRPr="00942D15">
              <w:rPr>
                <w:rFonts w:ascii="標楷體" w:eastAsia="標楷體" w:hAnsi="標楷體" w:hint="eastAsia"/>
                <w:szCs w:val="22"/>
              </w:rPr>
              <w:t>鑽挖切結</w:t>
            </w:r>
            <w:proofErr w:type="gramEnd"/>
            <w:r w:rsidRPr="00942D15">
              <w:rPr>
                <w:rFonts w:ascii="標楷體" w:eastAsia="標楷體" w:hAnsi="標楷體" w:hint="eastAsia"/>
                <w:szCs w:val="22"/>
              </w:rPr>
              <w:t>書（如附件</w:t>
            </w:r>
            <w:r w:rsidRPr="00942D15">
              <w:rPr>
                <w:rFonts w:ascii="標楷體" w:eastAsia="標楷體" w:hAnsi="標楷體"/>
                <w:szCs w:val="22"/>
              </w:rPr>
              <w:t>）。</w:t>
            </w:r>
          </w:p>
        </w:tc>
      </w:tr>
      <w:tr w:rsidR="00B15BBD" w:rsidRPr="00942D15" w14:paraId="1A88EC19" w14:textId="77777777" w:rsidTr="00B15BBD">
        <w:trPr>
          <w:trHeight w:val="20"/>
        </w:trPr>
        <w:tc>
          <w:tcPr>
            <w:tcW w:w="2694" w:type="dxa"/>
          </w:tcPr>
          <w:p w14:paraId="64B4DC11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3-4.</w:t>
            </w:r>
            <w:r w:rsidRPr="00942D15">
              <w:rPr>
                <w:rFonts w:ascii="標楷體" w:eastAsia="標楷體" w:hAnsi="標楷體" w:hint="eastAsia"/>
                <w:szCs w:val="22"/>
              </w:rPr>
              <w:t>交通規劃、</w:t>
            </w:r>
            <w:r w:rsidRPr="00942D15">
              <w:rPr>
                <w:rFonts w:ascii="標楷體" w:eastAsia="標楷體" w:hAnsi="標楷體"/>
                <w:szCs w:val="22"/>
              </w:rPr>
              <w:t>出入口及動線規劃</w:t>
            </w:r>
          </w:p>
        </w:tc>
        <w:tc>
          <w:tcPr>
            <w:tcW w:w="7797" w:type="dxa"/>
          </w:tcPr>
          <w:p w14:paraId="096B6619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1.含人、車、貨、緊急等動線系統。</w:t>
            </w:r>
          </w:p>
          <w:p w14:paraId="78389276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2.建築物出入口規劃（位置及寬度）。</w:t>
            </w:r>
          </w:p>
          <w:p w14:paraId="2D57C0B7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lastRenderedPageBreak/>
              <w:t>3.公眾活動區、服務</w:t>
            </w:r>
            <w:r w:rsidRPr="00942D15">
              <w:rPr>
                <w:rFonts w:ascii="標楷體" w:eastAsia="標楷體" w:hAnsi="標楷體" w:hint="eastAsia"/>
                <w:szCs w:val="22"/>
              </w:rPr>
              <w:t>設施及設備</w:t>
            </w:r>
            <w:r w:rsidRPr="00942D15">
              <w:rPr>
                <w:rFonts w:ascii="標楷體" w:eastAsia="標楷體" w:hAnsi="標楷體"/>
                <w:szCs w:val="22"/>
              </w:rPr>
              <w:t>區（裝卸區、垃圾暫存區、地面固定設施物等）</w:t>
            </w:r>
          </w:p>
        </w:tc>
      </w:tr>
      <w:tr w:rsidR="00B15BBD" w:rsidRPr="00942D15" w14:paraId="30C78DBE" w14:textId="77777777" w:rsidTr="00B15BBD">
        <w:trPr>
          <w:trHeight w:val="20"/>
        </w:trPr>
        <w:tc>
          <w:tcPr>
            <w:tcW w:w="2694" w:type="dxa"/>
          </w:tcPr>
          <w:p w14:paraId="11D636BA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lastRenderedPageBreak/>
              <w:t>3-5停車規劃</w:t>
            </w:r>
          </w:p>
        </w:tc>
        <w:tc>
          <w:tcPr>
            <w:tcW w:w="7797" w:type="dxa"/>
          </w:tcPr>
          <w:p w14:paraId="61FE4786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1.停車空間。</w:t>
            </w:r>
          </w:p>
          <w:p w14:paraId="730AC43B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2.法定/自設停車位數量檢討。</w:t>
            </w:r>
          </w:p>
          <w:p w14:paraId="7F17027E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3.停車場及停車位數輛。</w:t>
            </w:r>
          </w:p>
        </w:tc>
      </w:tr>
      <w:tr w:rsidR="00B15BBD" w:rsidRPr="00942D15" w14:paraId="7E9F7AD8" w14:textId="77777777" w:rsidTr="00B15BBD">
        <w:trPr>
          <w:trHeight w:val="20"/>
        </w:trPr>
        <w:tc>
          <w:tcPr>
            <w:tcW w:w="2694" w:type="dxa"/>
          </w:tcPr>
          <w:p w14:paraId="72957023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rightChars="-45" w:right="-108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3-6.標示物設施物規劃</w:t>
            </w:r>
          </w:p>
        </w:tc>
        <w:tc>
          <w:tcPr>
            <w:tcW w:w="7797" w:type="dxa"/>
          </w:tcPr>
          <w:p w14:paraId="69FBDECE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各種指標</w:t>
            </w:r>
            <w:r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Pr="00942D15">
              <w:rPr>
                <w:rFonts w:ascii="標楷體" w:eastAsia="標楷體" w:hAnsi="標楷體"/>
                <w:szCs w:val="22"/>
              </w:rPr>
              <w:t>標示物及設施物之設置位置與量體。</w:t>
            </w:r>
          </w:p>
        </w:tc>
      </w:tr>
      <w:tr w:rsidR="00B15BBD" w:rsidRPr="00942D15" w14:paraId="655A22BE" w14:textId="77777777" w:rsidTr="00B15BBD">
        <w:trPr>
          <w:trHeight w:val="20"/>
        </w:trPr>
        <w:tc>
          <w:tcPr>
            <w:tcW w:w="10491" w:type="dxa"/>
            <w:gridSpan w:val="2"/>
          </w:tcPr>
          <w:p w14:paraId="4738B3E5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4.建築設計(含色彩計畫)</w:t>
            </w:r>
          </w:p>
        </w:tc>
      </w:tr>
      <w:tr w:rsidR="00B15BBD" w:rsidRPr="00942D15" w14:paraId="468CD57F" w14:textId="77777777" w:rsidTr="00B15BBD">
        <w:trPr>
          <w:trHeight w:val="20"/>
        </w:trPr>
        <w:tc>
          <w:tcPr>
            <w:tcW w:w="2694" w:type="dxa"/>
          </w:tcPr>
          <w:p w14:paraId="4DF3C8F6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4-1.建築設計圖說</w:t>
            </w:r>
          </w:p>
        </w:tc>
        <w:tc>
          <w:tcPr>
            <w:tcW w:w="7797" w:type="dxa"/>
          </w:tcPr>
          <w:p w14:paraId="1C715B76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1.載明建築物各層平面（含面積及空間用途）、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各向立面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(含高度檢討)、剖面、構造。</w:t>
            </w:r>
          </w:p>
          <w:p w14:paraId="43CE8C6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2.建築外牆材質及色彩計畫。</w:t>
            </w:r>
          </w:p>
          <w:p w14:paraId="65ECBFF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3.圖面比例不得小於1/600（視個案需要酌予調整）。</w:t>
            </w:r>
          </w:p>
        </w:tc>
      </w:tr>
      <w:tr w:rsidR="00B15BBD" w:rsidRPr="00942D15" w14:paraId="3BF75ABC" w14:textId="77777777" w:rsidTr="00B15BBD">
        <w:trPr>
          <w:trHeight w:val="20"/>
        </w:trPr>
        <w:tc>
          <w:tcPr>
            <w:tcW w:w="2694" w:type="dxa"/>
            <w:tcBorders>
              <w:bottom w:val="single" w:sz="6" w:space="0" w:color="auto"/>
            </w:tcBorders>
          </w:tcPr>
          <w:p w14:paraId="23E74B85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4-2.基地、建築外觀(透視)模擬圖</w:t>
            </w:r>
          </w:p>
        </w:tc>
        <w:tc>
          <w:tcPr>
            <w:tcW w:w="7797" w:type="dxa"/>
            <w:tcBorders>
              <w:bottom w:val="single" w:sz="6" w:space="0" w:color="auto"/>
            </w:tcBorders>
          </w:tcPr>
          <w:p w14:paraId="7B48F3BF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1.建築物及基地全區等角透視圖、模型或3D透視圖。</w:t>
            </w:r>
          </w:p>
          <w:p w14:paraId="38BBDCB3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2.至少兩方向，並應表現基地內建築與景觀元素、建築量體與基地出入口及基地外道路之關係，且應包含鄰近基地界線30公尺範圍。</w:t>
            </w:r>
          </w:p>
          <w:p w14:paraId="1A0E91AD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3.圖面比例不得小於1/600（視個案需要酌予調整）。</w:t>
            </w:r>
          </w:p>
        </w:tc>
      </w:tr>
      <w:tr w:rsidR="00B15BBD" w:rsidRPr="00942D15" w14:paraId="242FAA85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60C3AD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5.景觀計畫</w:t>
            </w: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3F9478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</w:p>
        </w:tc>
      </w:tr>
      <w:tr w:rsidR="00B15BBD" w:rsidRPr="00942D15" w14:paraId="2A49574E" w14:textId="77777777" w:rsidTr="00B15BBD">
        <w:trPr>
          <w:trHeight w:val="20"/>
        </w:trPr>
        <w:tc>
          <w:tcPr>
            <w:tcW w:w="2694" w:type="dxa"/>
            <w:tcBorders>
              <w:top w:val="single" w:sz="6" w:space="0" w:color="auto"/>
            </w:tcBorders>
          </w:tcPr>
          <w:p w14:paraId="53AD6B82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5-1.</w:t>
            </w:r>
            <w:r w:rsidRPr="00942D15">
              <w:rPr>
                <w:rFonts w:ascii="標楷體" w:eastAsia="標楷體" w:hAnsi="標楷體" w:hint="eastAsia"/>
                <w:szCs w:val="22"/>
              </w:rPr>
              <w:t>景觀配置說明、平面圖</w:t>
            </w:r>
          </w:p>
        </w:tc>
        <w:tc>
          <w:tcPr>
            <w:tcW w:w="7797" w:type="dxa"/>
            <w:tcBorders>
              <w:top w:val="single" w:sz="6" w:space="0" w:color="auto"/>
            </w:tcBorders>
          </w:tcPr>
          <w:p w14:paraId="3F024719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1.景觀現況調查表及圖（載明現有景觀、指標設施配置、植栽調查等）。</w:t>
            </w:r>
          </w:p>
          <w:p w14:paraId="556E60FF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2.基地及景觀配置圖。</w:t>
            </w:r>
          </w:p>
          <w:p w14:paraId="068C0B7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3.灌溉系統、景觀傢俱、照明、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舖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面。</w:t>
            </w:r>
          </w:p>
          <w:p w14:paraId="45A01B6F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4.圖面比例尺不得小於1/600（視個案需要酌予調整）。</w:t>
            </w:r>
          </w:p>
        </w:tc>
      </w:tr>
      <w:tr w:rsidR="00B15BBD" w:rsidRPr="00942D15" w14:paraId="67ABB9CE" w14:textId="77777777" w:rsidTr="00B15BBD">
        <w:trPr>
          <w:trHeight w:val="20"/>
        </w:trPr>
        <w:tc>
          <w:tcPr>
            <w:tcW w:w="2694" w:type="dxa"/>
          </w:tcPr>
          <w:p w14:paraId="5AA706FA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5-2.</w:t>
            </w:r>
            <w:r w:rsidRPr="00942D15">
              <w:rPr>
                <w:rFonts w:ascii="標楷體" w:eastAsia="標楷體" w:hAnsi="標楷體" w:hint="eastAsia"/>
                <w:szCs w:val="22"/>
              </w:rPr>
              <w:t>剖面圖、排水坡度</w:t>
            </w:r>
          </w:p>
        </w:tc>
        <w:tc>
          <w:tcPr>
            <w:tcW w:w="7797" w:type="dxa"/>
          </w:tcPr>
          <w:p w14:paraId="54C39523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1.整地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高程圖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。</w:t>
            </w:r>
          </w:p>
          <w:p w14:paraId="6E3D444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2.基地剖面圖。</w:t>
            </w:r>
          </w:p>
          <w:p w14:paraId="3F70DBC4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3.退縮地排水坡度計算及示意圖。</w:t>
            </w:r>
          </w:p>
        </w:tc>
      </w:tr>
      <w:tr w:rsidR="00B15BBD" w:rsidRPr="00942D15" w14:paraId="3672FAF8" w14:textId="77777777" w:rsidTr="00B15BBD">
        <w:trPr>
          <w:trHeight w:val="20"/>
        </w:trPr>
        <w:tc>
          <w:tcPr>
            <w:tcW w:w="2694" w:type="dxa"/>
          </w:tcPr>
          <w:p w14:paraId="4203F83D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5-3.植栽配置、</w:t>
            </w:r>
            <w:proofErr w:type="gramStart"/>
            <w:r w:rsidRPr="00942D15">
              <w:rPr>
                <w:rFonts w:ascii="標楷體" w:eastAsia="標楷體" w:hAnsi="標楷體" w:hint="eastAsia"/>
                <w:szCs w:val="22"/>
              </w:rPr>
              <w:t>樹量</w:t>
            </w:r>
            <w:proofErr w:type="gramEnd"/>
            <w:r w:rsidRPr="00942D15">
              <w:rPr>
                <w:rFonts w:ascii="標楷體" w:eastAsia="標楷體" w:hAnsi="標楷體" w:hint="eastAsia"/>
                <w:szCs w:val="22"/>
              </w:rPr>
              <w:t>、樹種說明等</w:t>
            </w:r>
          </w:p>
        </w:tc>
        <w:tc>
          <w:tcPr>
            <w:tcW w:w="7797" w:type="dxa"/>
          </w:tcPr>
          <w:p w14:paraId="2D572549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1.基地法定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總植栽量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（含中、小型喬木、灌木植栽量）</w:t>
            </w:r>
          </w:p>
          <w:p w14:paraId="033E354B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 w:hint="eastAsia"/>
                <w:szCs w:val="22"/>
              </w:rPr>
              <w:t>2.植栽計畫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（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應含綠地、遮蔽性綠籬及停車場等之植栽配置，及原有植栽與新栽植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植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栽之位置與數量計算、規格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（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米高直徑、高度、寬度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）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、保存、移植與砍伐之說明</w:t>
            </w:r>
            <w:proofErr w:type="gramStart"/>
            <w:r w:rsidRPr="00942D15">
              <w:rPr>
                <w:rFonts w:ascii="標楷體" w:eastAsia="標楷體" w:hAnsi="標楷體"/>
                <w:szCs w:val="22"/>
              </w:rPr>
              <w:t>）</w:t>
            </w:r>
            <w:proofErr w:type="gramEnd"/>
          </w:p>
          <w:p w14:paraId="048F3493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3.灌溉系統及各種指標位置。</w:t>
            </w:r>
          </w:p>
          <w:p w14:paraId="04E092F9" w14:textId="77777777" w:rsidR="00FC1D21" w:rsidRPr="00942D15" w:rsidRDefault="00FC1D21" w:rsidP="006E73EC">
            <w:pPr>
              <w:snapToGrid w:val="0"/>
              <w:spacing w:after="0" w:line="240" w:lineRule="auto"/>
              <w:ind w:left="240" w:hangingChars="100" w:hanging="240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4.圖面比例尺不得小於1/600（視個案需要酌予調整）。</w:t>
            </w:r>
          </w:p>
        </w:tc>
      </w:tr>
      <w:tr w:rsidR="00B15BBD" w:rsidRPr="00942D15" w14:paraId="6677C800" w14:textId="77777777" w:rsidTr="00B15BBD">
        <w:trPr>
          <w:trHeight w:val="20"/>
        </w:trPr>
        <w:tc>
          <w:tcPr>
            <w:tcW w:w="2694" w:type="dxa"/>
          </w:tcPr>
          <w:p w14:paraId="7412C03B" w14:textId="7BE7CB61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5-4.綠化面積</w:t>
            </w:r>
            <w:r w:rsidR="003616A6"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="003616A6" w:rsidRPr="00942D15">
              <w:rPr>
                <w:rFonts w:ascii="標楷體" w:eastAsia="標楷體" w:hAnsi="標楷體"/>
                <w:szCs w:val="22"/>
              </w:rPr>
              <w:t>透水率</w:t>
            </w:r>
            <w:r w:rsidRPr="00942D15">
              <w:rPr>
                <w:rFonts w:ascii="標楷體" w:eastAsia="標楷體" w:hAnsi="標楷體"/>
                <w:szCs w:val="22"/>
              </w:rPr>
              <w:t>檢討</w:t>
            </w:r>
          </w:p>
        </w:tc>
        <w:tc>
          <w:tcPr>
            <w:tcW w:w="7797" w:type="dxa"/>
          </w:tcPr>
          <w:p w14:paraId="0E657CF7" w14:textId="7286AFC5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綠化</w:t>
            </w:r>
            <w:r w:rsidR="003616A6" w:rsidRPr="00942D15">
              <w:rPr>
                <w:rFonts w:ascii="標楷體" w:eastAsia="標楷體" w:hAnsi="標楷體"/>
                <w:szCs w:val="22"/>
              </w:rPr>
              <w:t>面積配</w:t>
            </w:r>
            <w:r w:rsidRPr="00942D15">
              <w:rPr>
                <w:rFonts w:ascii="標楷體" w:eastAsia="標楷體" w:hAnsi="標楷體"/>
                <w:szCs w:val="22"/>
              </w:rPr>
              <w:t>置及面積比率（植生面積與獎勵係數面積分別用不同顏色區塊表示）</w:t>
            </w:r>
            <w:r w:rsidR="003616A6"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="003616A6" w:rsidRPr="00942D15">
              <w:rPr>
                <w:rFonts w:ascii="標楷體" w:eastAsia="標楷體" w:hAnsi="標楷體"/>
                <w:szCs w:val="22"/>
              </w:rPr>
              <w:t>透水面積配置及面積比率</w:t>
            </w:r>
          </w:p>
        </w:tc>
      </w:tr>
      <w:tr w:rsidR="00B15BBD" w:rsidRPr="00942D15" w14:paraId="1AC8809D" w14:textId="77777777" w:rsidTr="00B15BBD">
        <w:trPr>
          <w:trHeight w:val="20"/>
        </w:trPr>
        <w:tc>
          <w:tcPr>
            <w:tcW w:w="2694" w:type="dxa"/>
          </w:tcPr>
          <w:p w14:paraId="1C4091A7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5-5.夜間照明計畫</w:t>
            </w:r>
          </w:p>
        </w:tc>
        <w:tc>
          <w:tcPr>
            <w:tcW w:w="7797" w:type="dxa"/>
          </w:tcPr>
          <w:p w14:paraId="74206B7D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夜間照明位置分布</w:t>
            </w:r>
            <w:r w:rsidRPr="00942D15">
              <w:rPr>
                <w:rFonts w:ascii="標楷體" w:eastAsia="標楷體" w:hAnsi="標楷體" w:hint="eastAsia"/>
                <w:szCs w:val="22"/>
              </w:rPr>
              <w:t>、</w:t>
            </w:r>
            <w:r w:rsidRPr="00942D15">
              <w:rPr>
                <w:rFonts w:ascii="標楷體" w:eastAsia="標楷體" w:hAnsi="標楷體"/>
                <w:szCs w:val="22"/>
              </w:rPr>
              <w:t>模擬圖</w:t>
            </w:r>
          </w:p>
        </w:tc>
      </w:tr>
      <w:tr w:rsidR="00B15BBD" w:rsidRPr="00942D15" w14:paraId="126BC6D6" w14:textId="77777777" w:rsidTr="00B15BBD">
        <w:trPr>
          <w:trHeight w:val="20"/>
        </w:trPr>
        <w:tc>
          <w:tcPr>
            <w:tcW w:w="2694" w:type="dxa"/>
          </w:tcPr>
          <w:p w14:paraId="18FAD796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6.土方檢討</w:t>
            </w:r>
          </w:p>
        </w:tc>
        <w:tc>
          <w:tcPr>
            <w:tcW w:w="7797" w:type="dxa"/>
          </w:tcPr>
          <w:p w14:paraId="6A2D5315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應詳實檢討土方量</w:t>
            </w:r>
            <w:r w:rsidRPr="00942D15"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67D9324E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proofErr w:type="gramStart"/>
            <w:r w:rsidRPr="00942D15">
              <w:rPr>
                <w:rFonts w:ascii="標楷體" w:eastAsia="標楷體" w:hAnsi="標楷體" w:hint="eastAsia"/>
                <w:szCs w:val="22"/>
              </w:rPr>
              <w:t>（</w:t>
            </w:r>
            <w:proofErr w:type="gramEnd"/>
            <w:r w:rsidRPr="00942D15">
              <w:rPr>
                <w:rFonts w:ascii="標楷體" w:eastAsia="標楷體" w:hAnsi="標楷體"/>
                <w:szCs w:val="22"/>
              </w:rPr>
              <w:t>如有移運需求</w:t>
            </w:r>
            <w:r w:rsidRPr="00942D15">
              <w:rPr>
                <w:rFonts w:ascii="標楷體" w:eastAsia="標楷體" w:hAnsi="標楷體" w:hint="eastAsia"/>
                <w:szCs w:val="22"/>
              </w:rPr>
              <w:t>，</w:t>
            </w:r>
            <w:r w:rsidRPr="00942D15">
              <w:rPr>
                <w:rFonts w:ascii="標楷體" w:eastAsia="標楷體" w:hAnsi="標楷體"/>
                <w:szCs w:val="22"/>
              </w:rPr>
              <w:t>應另提土方運土計畫書送本局審查。</w:t>
            </w:r>
            <w:r w:rsidRPr="00942D15">
              <w:rPr>
                <w:rFonts w:ascii="標楷體" w:eastAsia="標楷體" w:hAnsi="標楷體" w:hint="eastAsia"/>
                <w:szCs w:val="22"/>
              </w:rPr>
              <w:t>）</w:t>
            </w:r>
          </w:p>
        </w:tc>
      </w:tr>
      <w:tr w:rsidR="00B15BBD" w:rsidRPr="00942D15" w14:paraId="295BEAF8" w14:textId="77777777" w:rsidTr="00B15BBD">
        <w:trPr>
          <w:trHeight w:val="20"/>
        </w:trPr>
        <w:tc>
          <w:tcPr>
            <w:tcW w:w="2694" w:type="dxa"/>
          </w:tcPr>
          <w:p w14:paraId="4BB7B3D1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7.綠建築指標檢討</w:t>
            </w:r>
          </w:p>
        </w:tc>
        <w:tc>
          <w:tcPr>
            <w:tcW w:w="7797" w:type="dxa"/>
          </w:tcPr>
          <w:p w14:paraId="617A3BFB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為鼓勵興建生態、節能、減廢、健康之綠建築，建立舒適、健康及環保之居住環境，應朝向綠建築規劃設計。</w:t>
            </w:r>
          </w:p>
        </w:tc>
      </w:tr>
      <w:tr w:rsidR="00B15BBD" w:rsidRPr="00942D15" w14:paraId="294C171A" w14:textId="77777777" w:rsidTr="00B15BBD">
        <w:trPr>
          <w:trHeight w:val="20"/>
        </w:trPr>
        <w:tc>
          <w:tcPr>
            <w:tcW w:w="2694" w:type="dxa"/>
          </w:tcPr>
          <w:p w14:paraId="4651FD51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9.無障礙設施</w:t>
            </w:r>
          </w:p>
        </w:tc>
        <w:tc>
          <w:tcPr>
            <w:tcW w:w="7797" w:type="dxa"/>
          </w:tcPr>
          <w:p w14:paraId="526FE25E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依</w:t>
            </w:r>
            <w:r w:rsidRPr="00942D15">
              <w:rPr>
                <w:rFonts w:ascii="標楷體" w:eastAsia="標楷體" w:hAnsi="標楷體" w:hint="eastAsia"/>
                <w:szCs w:val="22"/>
              </w:rPr>
              <w:t>「建築技術規則」及「建築物無障礙設施設計規範」辦理。</w:t>
            </w:r>
          </w:p>
        </w:tc>
      </w:tr>
      <w:tr w:rsidR="00B15BBD" w:rsidRPr="00942D15" w14:paraId="6D807AD2" w14:textId="77777777" w:rsidTr="00B15BBD">
        <w:trPr>
          <w:trHeight w:val="20"/>
        </w:trPr>
        <w:tc>
          <w:tcPr>
            <w:tcW w:w="2694" w:type="dxa"/>
          </w:tcPr>
          <w:p w14:paraId="671F09F3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9-1.無障礙設施檢視表</w:t>
            </w:r>
          </w:p>
        </w:tc>
        <w:tc>
          <w:tcPr>
            <w:tcW w:w="7797" w:type="dxa"/>
          </w:tcPr>
          <w:p w14:paraId="2CCD9063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1.無障礙設施相關圖說。</w:t>
            </w:r>
          </w:p>
          <w:p w14:paraId="6528E906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2.圖面比例不得小於1/50。</w:t>
            </w:r>
          </w:p>
        </w:tc>
      </w:tr>
      <w:tr w:rsidR="00B15BBD" w:rsidRPr="00942D15" w14:paraId="077C27A7" w14:textId="77777777" w:rsidTr="00B15BBD">
        <w:trPr>
          <w:trHeight w:val="20"/>
        </w:trPr>
        <w:tc>
          <w:tcPr>
            <w:tcW w:w="2694" w:type="dxa"/>
          </w:tcPr>
          <w:p w14:paraId="74F4BCDA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9-2.無障礙空間引導設施規劃</w:t>
            </w:r>
          </w:p>
        </w:tc>
        <w:tc>
          <w:tcPr>
            <w:tcW w:w="7797" w:type="dxa"/>
          </w:tcPr>
          <w:p w14:paraId="6BFDED0E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同上</w:t>
            </w:r>
          </w:p>
        </w:tc>
      </w:tr>
      <w:tr w:rsidR="00B15BBD" w:rsidRPr="00942D15" w14:paraId="07D3F426" w14:textId="77777777" w:rsidTr="00B15BBD">
        <w:trPr>
          <w:trHeight w:val="20"/>
        </w:trPr>
        <w:tc>
          <w:tcPr>
            <w:tcW w:w="2694" w:type="dxa"/>
          </w:tcPr>
          <w:p w14:paraId="4109E4FE" w14:textId="77777777" w:rsidR="00FC1D21" w:rsidRPr="00942D15" w:rsidRDefault="00FC1D21" w:rsidP="006E73EC">
            <w:pPr>
              <w:snapToGrid w:val="0"/>
              <w:spacing w:after="0" w:line="240" w:lineRule="auto"/>
              <w:ind w:leftChars="100" w:left="742" w:hangingChars="209" w:hanging="502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9-3.無障礙設施檢討</w:t>
            </w:r>
          </w:p>
        </w:tc>
        <w:tc>
          <w:tcPr>
            <w:tcW w:w="7797" w:type="dxa"/>
          </w:tcPr>
          <w:p w14:paraId="33A2CE5F" w14:textId="77777777" w:rsidR="00FC1D21" w:rsidRPr="00942D15" w:rsidRDefault="00FC1D21" w:rsidP="006E73EC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Cs w:val="22"/>
              </w:rPr>
            </w:pPr>
            <w:r w:rsidRPr="00942D15">
              <w:rPr>
                <w:rFonts w:ascii="標楷體" w:eastAsia="標楷體" w:hAnsi="標楷體"/>
                <w:szCs w:val="22"/>
              </w:rPr>
              <w:t>同上</w:t>
            </w:r>
          </w:p>
        </w:tc>
      </w:tr>
    </w:tbl>
    <w:p w14:paraId="6B25BE71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bCs/>
          <w:kern w:val="24"/>
          <w:sz w:val="32"/>
          <w:szCs w:val="32"/>
        </w:rPr>
        <w:lastRenderedPageBreak/>
        <w:t>園區廠商建築基地退縮地鑽挖</w:t>
      </w:r>
    </w:p>
    <w:p w14:paraId="2207F88D" w14:textId="41D945E6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bCs/>
          <w:kern w:val="24"/>
          <w:sz w:val="32"/>
          <w:szCs w:val="32"/>
        </w:rPr>
        <w:t>切結書(建築</w:t>
      </w:r>
      <w:r w:rsidR="0096791A" w:rsidRPr="00942D15">
        <w:rPr>
          <w:rFonts w:ascii="標楷體" w:eastAsia="標楷體" w:hAnsi="標楷體" w:cs="Times New Roman" w:hint="eastAsia"/>
          <w:bCs/>
          <w:kern w:val="24"/>
          <w:sz w:val="32"/>
          <w:szCs w:val="32"/>
        </w:rPr>
        <w:t>審查</w:t>
      </w:r>
      <w:r w:rsidRPr="00942D15">
        <w:rPr>
          <w:rFonts w:ascii="標楷體" w:eastAsia="標楷體" w:hAnsi="標楷體" w:cs="Times New Roman" w:hint="eastAsia"/>
          <w:bCs/>
          <w:kern w:val="24"/>
          <w:sz w:val="32"/>
          <w:szCs w:val="32"/>
        </w:rPr>
        <w:t>)</w:t>
      </w:r>
    </w:p>
    <w:p w14:paraId="26D70AAC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  <w:proofErr w:type="gramStart"/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茲切結</w:t>
      </w:r>
      <w:proofErr w:type="gramEnd"/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【建築地址】【地號】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區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段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小段</w:t>
      </w:r>
    </w:p>
    <w:p w14:paraId="22C12CF9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號等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筆，</w:t>
      </w:r>
    </w:p>
    <w:p w14:paraId="67E700AE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both"/>
        <w:rPr>
          <w:rFonts w:ascii="標楷體" w:eastAsia="標楷體" w:hAnsi="標楷體" w:cs="Times New Roman"/>
          <w:kern w:val="2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新建工程：</w:t>
      </w:r>
    </w:p>
    <w:p w14:paraId="24120434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建築基地退縮地</w:t>
      </w:r>
      <w:proofErr w:type="gramStart"/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有無鑽挖</w:t>
      </w:r>
      <w:proofErr w:type="gramEnd"/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之施工行為：</w:t>
      </w:r>
    </w:p>
    <w:p w14:paraId="6238156E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□無。</w:t>
      </w:r>
    </w:p>
    <w:p w14:paraId="1C9B154C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 w:cs="Times New Roman"/>
          <w:kern w:val="2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□有。</w:t>
      </w:r>
    </w:p>
    <w:p w14:paraId="0CFB5BB7" w14:textId="7506071F" w:rsidR="00623AA8" w:rsidRPr="00942D15" w:rsidRDefault="00623AA8" w:rsidP="00B15BBD">
      <w:pPr>
        <w:pStyle w:val="Web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□1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.如需埋設管線以銜接電力、自來水、污水、電信、瓦斯（含天然氣、特用氣體）等公共管線，請依「南部科學園區挖掘道路埋設管線管理要點」申請許可，</w:t>
      </w:r>
      <w:r w:rsidRPr="00942D15">
        <w:rPr>
          <w:rFonts w:ascii="標楷體" w:eastAsia="標楷體" w:hAnsi="標楷體" w:hint="eastAsia"/>
          <w:sz w:val="32"/>
        </w:rPr>
        <w:t>獲核准後始得進行鑽挖施工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。預計  年  月  日申請。</w:t>
      </w:r>
    </w:p>
    <w:p w14:paraId="17D19D6C" w14:textId="18A26011" w:rsidR="00623AA8" w:rsidRPr="00942D15" w:rsidRDefault="00623AA8" w:rsidP="00B15BBD">
      <w:pPr>
        <w:pStyle w:val="Web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□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2.非</w:t>
      </w:r>
      <w:proofErr w:type="gramStart"/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屬申挖公共</w:t>
      </w:r>
      <w:proofErr w:type="gramEnd"/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管線案件，建築基地退縮地如仍需有鑽挖施工行為，須事先取得管線單位同意再向管理局申請專案核准，</w:t>
      </w:r>
      <w:r w:rsidRPr="00942D15">
        <w:rPr>
          <w:rFonts w:ascii="標楷體" w:eastAsia="標楷體" w:hAnsi="標楷體" w:hint="eastAsia"/>
          <w:kern w:val="2"/>
          <w:sz w:val="32"/>
          <w:szCs w:val="32"/>
        </w:rPr>
        <w:t>並</w:t>
      </w:r>
      <w:proofErr w:type="gramStart"/>
      <w:r w:rsidRPr="00942D15">
        <w:rPr>
          <w:rFonts w:ascii="標楷體" w:eastAsia="標楷體" w:hAnsi="標楷體" w:hint="eastAsia"/>
          <w:kern w:val="2"/>
          <w:sz w:val="32"/>
          <w:szCs w:val="32"/>
        </w:rPr>
        <w:t>依建雜照</w:t>
      </w:r>
      <w:proofErr w:type="gramEnd"/>
      <w:r w:rsidRPr="00942D15">
        <w:rPr>
          <w:rFonts w:ascii="標楷體" w:eastAsia="標楷體" w:hAnsi="標楷體" w:hint="eastAsia"/>
          <w:kern w:val="2"/>
          <w:sz w:val="32"/>
          <w:szCs w:val="32"/>
        </w:rPr>
        <w:t>申請程序請</w:t>
      </w:r>
      <w:proofErr w:type="gramStart"/>
      <w:r w:rsidRPr="00942D15">
        <w:rPr>
          <w:rFonts w:ascii="標楷體" w:eastAsia="標楷體" w:hAnsi="標楷體" w:hint="eastAsia"/>
          <w:kern w:val="2"/>
          <w:sz w:val="32"/>
          <w:szCs w:val="32"/>
        </w:rPr>
        <w:t>領建雜</w:t>
      </w:r>
      <w:proofErr w:type="gramEnd"/>
      <w:r w:rsidRPr="00942D15">
        <w:rPr>
          <w:rFonts w:ascii="標楷體" w:eastAsia="標楷體" w:hAnsi="標楷體" w:hint="eastAsia"/>
          <w:kern w:val="2"/>
          <w:sz w:val="32"/>
          <w:szCs w:val="32"/>
        </w:rPr>
        <w:t>照、開工申報同意後始得進行鑽挖施工。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>預計</w:t>
      </w:r>
      <w:r w:rsidR="00870BDA"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年</w:t>
      </w:r>
      <w:r w:rsidR="00870BDA"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月</w:t>
      </w:r>
      <w:r w:rsidR="00870BDA"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4"/>
          <w:sz w:val="32"/>
          <w:szCs w:val="32"/>
        </w:rPr>
        <w:t xml:space="preserve">  日申請。</w:t>
      </w:r>
    </w:p>
    <w:p w14:paraId="5F90EE1B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此 致</w:t>
      </w:r>
    </w:p>
    <w:p w14:paraId="560B72A6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>國家科學及技術委員會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南部科學園區管理局</w:t>
      </w:r>
    </w:p>
    <w:p w14:paraId="103A3947" w14:textId="77777777" w:rsidR="00623AA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起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造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人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：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>_____________________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（簽章）</w:t>
      </w:r>
    </w:p>
    <w:p w14:paraId="24B40CA5" w14:textId="77777777" w:rsidR="00623AA8" w:rsidRPr="00942D15" w:rsidRDefault="00623AA8" w:rsidP="006E73EC">
      <w:pPr>
        <w:pStyle w:val="Web"/>
        <w:tabs>
          <w:tab w:val="left" w:pos="2280"/>
        </w:tabs>
        <w:spacing w:before="0" w:beforeAutospacing="0" w:after="0" w:afterAutospacing="0" w:line="600" w:lineRule="exact"/>
        <w:contextualSpacing/>
        <w:rPr>
          <w:rFonts w:ascii="標楷體" w:eastAsia="標楷體" w:hAnsi="標楷體" w:cs="Times New Roman"/>
          <w:kern w:val="2"/>
          <w:sz w:val="32"/>
          <w:szCs w:val="32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設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計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人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：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>_____________________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（簽章）</w:t>
      </w:r>
    </w:p>
    <w:p w14:paraId="2A55E418" w14:textId="77777777" w:rsidR="00623AA8" w:rsidRPr="00942D15" w:rsidRDefault="00623AA8" w:rsidP="006E73EC">
      <w:pPr>
        <w:pStyle w:val="Web"/>
        <w:tabs>
          <w:tab w:val="left" w:pos="2280"/>
        </w:tabs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</w:p>
    <w:p w14:paraId="124B892B" w14:textId="44CBB469" w:rsidR="004B49E8" w:rsidRPr="00942D15" w:rsidRDefault="00623AA8" w:rsidP="006E73EC">
      <w:pPr>
        <w:pStyle w:val="Web"/>
        <w:spacing w:before="0" w:beforeAutospacing="0" w:after="0" w:afterAutospacing="0" w:line="600" w:lineRule="exact"/>
        <w:contextualSpacing/>
        <w:jc w:val="distribute"/>
        <w:rPr>
          <w:rFonts w:ascii="標楷體" w:eastAsia="標楷體" w:hAnsi="標楷體"/>
          <w:sz w:val="21"/>
        </w:rPr>
      </w:pP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中 華 民 國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年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</w:t>
      </w:r>
      <w:r w:rsidRPr="00942D15">
        <w:rPr>
          <w:rFonts w:ascii="標楷體" w:eastAsia="標楷體" w:hAnsi="標楷體" w:cs="Times New Roman" w:hint="eastAsia"/>
          <w:kern w:val="2"/>
          <w:sz w:val="32"/>
          <w:szCs w:val="32"/>
        </w:rPr>
        <w:t>月</w:t>
      </w:r>
      <w:r w:rsidRPr="00942D15">
        <w:rPr>
          <w:rFonts w:ascii="標楷體" w:eastAsia="標楷體" w:hAnsi="標楷體" w:cs="Times New Roman"/>
          <w:kern w:val="2"/>
          <w:sz w:val="32"/>
          <w:szCs w:val="32"/>
        </w:rPr>
        <w:t xml:space="preserve">   </w:t>
      </w:r>
    </w:p>
    <w:sectPr w:rsidR="004B49E8" w:rsidRPr="00942D15" w:rsidSect="006E73EC">
      <w:headerReference w:type="default" r:id="rId7"/>
      <w:footerReference w:type="default" r:id="rId8"/>
      <w:pgSz w:w="11906" w:h="16838"/>
      <w:pgMar w:top="1304" w:right="1134" w:bottom="130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D694" w14:textId="77777777" w:rsidR="00134F37" w:rsidRDefault="00134F37" w:rsidP="007E07BF">
      <w:pPr>
        <w:spacing w:after="0" w:line="240" w:lineRule="auto"/>
      </w:pPr>
      <w:r>
        <w:separator/>
      </w:r>
    </w:p>
  </w:endnote>
  <w:endnote w:type="continuationSeparator" w:id="0">
    <w:p w14:paraId="5F637679" w14:textId="77777777" w:rsidR="00134F37" w:rsidRDefault="00134F37" w:rsidP="007E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119488"/>
      <w:docPartObj>
        <w:docPartGallery w:val="Page Numbers (Bottom of Page)"/>
        <w:docPartUnique/>
      </w:docPartObj>
    </w:sdtPr>
    <w:sdtEndPr/>
    <w:sdtContent>
      <w:p w14:paraId="76A90092" w14:textId="0EA2A191" w:rsidR="004B49E8" w:rsidRDefault="004B49E8" w:rsidP="004B49E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39" w:rsidRPr="00F65F39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7C2DC" w14:textId="77777777" w:rsidR="00134F37" w:rsidRDefault="00134F37" w:rsidP="007E07BF">
      <w:pPr>
        <w:spacing w:after="0" w:line="240" w:lineRule="auto"/>
      </w:pPr>
      <w:r>
        <w:separator/>
      </w:r>
    </w:p>
  </w:footnote>
  <w:footnote w:type="continuationSeparator" w:id="0">
    <w:p w14:paraId="5AEF0A3B" w14:textId="77777777" w:rsidR="00134F37" w:rsidRDefault="00134F37" w:rsidP="007E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9BA7" w14:textId="6F45DC03" w:rsidR="006346AE" w:rsidRPr="006E73EC" w:rsidRDefault="006346AE" w:rsidP="00AC2571">
    <w:pPr>
      <w:snapToGrid w:val="0"/>
      <w:spacing w:after="0" w:line="240" w:lineRule="auto"/>
      <w:rPr>
        <w:rFonts w:asciiTheme="majorEastAsia" w:eastAsiaTheme="majorEastAsia" w:hAnsiTheme="majorEastAsia"/>
        <w:sz w:val="16"/>
        <w:szCs w:val="18"/>
      </w:rPr>
    </w:pPr>
    <w:r w:rsidRPr="006E73EC">
      <w:rPr>
        <w:rFonts w:asciiTheme="majorEastAsia" w:eastAsiaTheme="majorEastAsia" w:hAnsiTheme="majorEastAsia" w:cs="新細明體" w:hint="eastAsia"/>
        <w:bCs/>
        <w:color w:val="000000" w:themeColor="text1"/>
        <w:kern w:val="0"/>
        <w:sz w:val="16"/>
        <w:szCs w:val="18"/>
      </w:rPr>
      <w:t>南部科學園區建築基地景觀及建築設計審查作業原則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AB3"/>
    <w:multiLevelType w:val="hybridMultilevel"/>
    <w:tmpl w:val="8598A472"/>
    <w:lvl w:ilvl="0" w:tplc="419A4392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A31864"/>
    <w:multiLevelType w:val="hybridMultilevel"/>
    <w:tmpl w:val="DAD000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45169C7"/>
    <w:multiLevelType w:val="hybridMultilevel"/>
    <w:tmpl w:val="FC76F97E"/>
    <w:lvl w:ilvl="0" w:tplc="FFFFFFFF">
      <w:start w:val="1"/>
      <w:numFmt w:val="decimal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63F073E"/>
    <w:multiLevelType w:val="hybridMultilevel"/>
    <w:tmpl w:val="FC76F97E"/>
    <w:lvl w:ilvl="0" w:tplc="52BA02D4">
      <w:start w:val="1"/>
      <w:numFmt w:val="decimal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694463F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7003EBB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1957E1D"/>
    <w:multiLevelType w:val="hybridMultilevel"/>
    <w:tmpl w:val="FC76F97E"/>
    <w:lvl w:ilvl="0" w:tplc="FFFFFFFF">
      <w:start w:val="1"/>
      <w:numFmt w:val="decimal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577D298B"/>
    <w:multiLevelType w:val="hybridMultilevel"/>
    <w:tmpl w:val="83282D1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92C34EF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E5348E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E881F39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14C4AAD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2DB0932"/>
    <w:multiLevelType w:val="hybridMultilevel"/>
    <w:tmpl w:val="DD1061B0"/>
    <w:lvl w:ilvl="0" w:tplc="91FAD24A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A82304E"/>
    <w:multiLevelType w:val="hybridMultilevel"/>
    <w:tmpl w:val="5F9C578C"/>
    <w:lvl w:ilvl="0" w:tplc="A05C5C5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C5AF4"/>
    <w:multiLevelType w:val="hybridMultilevel"/>
    <w:tmpl w:val="B40CB5E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D"/>
    <w:rsid w:val="000113DA"/>
    <w:rsid w:val="000150A4"/>
    <w:rsid w:val="00056039"/>
    <w:rsid w:val="00062154"/>
    <w:rsid w:val="00063621"/>
    <w:rsid w:val="00070272"/>
    <w:rsid w:val="00077D62"/>
    <w:rsid w:val="000A6169"/>
    <w:rsid w:val="000E024B"/>
    <w:rsid w:val="000E65DB"/>
    <w:rsid w:val="001019D4"/>
    <w:rsid w:val="001155D2"/>
    <w:rsid w:val="00117508"/>
    <w:rsid w:val="00117A95"/>
    <w:rsid w:val="00134F37"/>
    <w:rsid w:val="0014748C"/>
    <w:rsid w:val="00157C6E"/>
    <w:rsid w:val="00165A04"/>
    <w:rsid w:val="001A58E3"/>
    <w:rsid w:val="001A7C35"/>
    <w:rsid w:val="001B0A17"/>
    <w:rsid w:val="001C0059"/>
    <w:rsid w:val="001C2DEE"/>
    <w:rsid w:val="0020447A"/>
    <w:rsid w:val="002212AB"/>
    <w:rsid w:val="002222CC"/>
    <w:rsid w:val="00224D4A"/>
    <w:rsid w:val="00246A48"/>
    <w:rsid w:val="00254646"/>
    <w:rsid w:val="00257F00"/>
    <w:rsid w:val="00276E44"/>
    <w:rsid w:val="002A1E25"/>
    <w:rsid w:val="002D6E7C"/>
    <w:rsid w:val="002F5C5B"/>
    <w:rsid w:val="00302263"/>
    <w:rsid w:val="003030FD"/>
    <w:rsid w:val="00334332"/>
    <w:rsid w:val="003358DE"/>
    <w:rsid w:val="00347260"/>
    <w:rsid w:val="003616A6"/>
    <w:rsid w:val="0038595B"/>
    <w:rsid w:val="003A364B"/>
    <w:rsid w:val="003B3458"/>
    <w:rsid w:val="003D0811"/>
    <w:rsid w:val="003F11FA"/>
    <w:rsid w:val="003F1E12"/>
    <w:rsid w:val="003F2EB9"/>
    <w:rsid w:val="003F7814"/>
    <w:rsid w:val="004124FA"/>
    <w:rsid w:val="00431254"/>
    <w:rsid w:val="00451CCE"/>
    <w:rsid w:val="00480680"/>
    <w:rsid w:val="004857E2"/>
    <w:rsid w:val="00491375"/>
    <w:rsid w:val="00497D7D"/>
    <w:rsid w:val="004A73E0"/>
    <w:rsid w:val="004A7D75"/>
    <w:rsid w:val="004B0062"/>
    <w:rsid w:val="004B49E8"/>
    <w:rsid w:val="004B7CF9"/>
    <w:rsid w:val="004E4623"/>
    <w:rsid w:val="004F40C5"/>
    <w:rsid w:val="00500734"/>
    <w:rsid w:val="005343E8"/>
    <w:rsid w:val="00544243"/>
    <w:rsid w:val="00561EC9"/>
    <w:rsid w:val="00566A8E"/>
    <w:rsid w:val="00567E4A"/>
    <w:rsid w:val="00577F31"/>
    <w:rsid w:val="00590522"/>
    <w:rsid w:val="005957D2"/>
    <w:rsid w:val="005C2EB9"/>
    <w:rsid w:val="00623AA8"/>
    <w:rsid w:val="00634198"/>
    <w:rsid w:val="006346AE"/>
    <w:rsid w:val="006359FE"/>
    <w:rsid w:val="0065257C"/>
    <w:rsid w:val="00660572"/>
    <w:rsid w:val="0067443D"/>
    <w:rsid w:val="00675D6C"/>
    <w:rsid w:val="006811F4"/>
    <w:rsid w:val="00682E72"/>
    <w:rsid w:val="00694F6F"/>
    <w:rsid w:val="006A47ED"/>
    <w:rsid w:val="006D0B6B"/>
    <w:rsid w:val="006D4765"/>
    <w:rsid w:val="006E4438"/>
    <w:rsid w:val="006E73EC"/>
    <w:rsid w:val="006F3BFE"/>
    <w:rsid w:val="0070258B"/>
    <w:rsid w:val="007033FA"/>
    <w:rsid w:val="007153BD"/>
    <w:rsid w:val="00775ABB"/>
    <w:rsid w:val="007C0EF4"/>
    <w:rsid w:val="007E07BF"/>
    <w:rsid w:val="007F1269"/>
    <w:rsid w:val="008135D0"/>
    <w:rsid w:val="00814455"/>
    <w:rsid w:val="00816DA5"/>
    <w:rsid w:val="008241C5"/>
    <w:rsid w:val="008274F1"/>
    <w:rsid w:val="00830168"/>
    <w:rsid w:val="008607DA"/>
    <w:rsid w:val="00863388"/>
    <w:rsid w:val="00870BDA"/>
    <w:rsid w:val="008729C1"/>
    <w:rsid w:val="00875B31"/>
    <w:rsid w:val="008964ED"/>
    <w:rsid w:val="00896DC2"/>
    <w:rsid w:val="008B52BE"/>
    <w:rsid w:val="008E28F6"/>
    <w:rsid w:val="008F6FC7"/>
    <w:rsid w:val="0090385B"/>
    <w:rsid w:val="00903D20"/>
    <w:rsid w:val="00903FBF"/>
    <w:rsid w:val="00942D15"/>
    <w:rsid w:val="00964876"/>
    <w:rsid w:val="0096791A"/>
    <w:rsid w:val="00990882"/>
    <w:rsid w:val="009A2281"/>
    <w:rsid w:val="009B6F14"/>
    <w:rsid w:val="009C1311"/>
    <w:rsid w:val="009C1321"/>
    <w:rsid w:val="009C5A81"/>
    <w:rsid w:val="009D6011"/>
    <w:rsid w:val="009F116F"/>
    <w:rsid w:val="00A13396"/>
    <w:rsid w:val="00A21288"/>
    <w:rsid w:val="00A22B6E"/>
    <w:rsid w:val="00A32E8D"/>
    <w:rsid w:val="00A45423"/>
    <w:rsid w:val="00A50499"/>
    <w:rsid w:val="00A51CA0"/>
    <w:rsid w:val="00A543FB"/>
    <w:rsid w:val="00A57DF5"/>
    <w:rsid w:val="00A70C90"/>
    <w:rsid w:val="00A7368B"/>
    <w:rsid w:val="00A90A69"/>
    <w:rsid w:val="00AA1B05"/>
    <w:rsid w:val="00AA3F20"/>
    <w:rsid w:val="00AC2571"/>
    <w:rsid w:val="00AD0167"/>
    <w:rsid w:val="00B10705"/>
    <w:rsid w:val="00B11133"/>
    <w:rsid w:val="00B15BBD"/>
    <w:rsid w:val="00B23FB7"/>
    <w:rsid w:val="00B267C3"/>
    <w:rsid w:val="00B32D4D"/>
    <w:rsid w:val="00B346CF"/>
    <w:rsid w:val="00B40D70"/>
    <w:rsid w:val="00B71671"/>
    <w:rsid w:val="00B7349C"/>
    <w:rsid w:val="00B86D6E"/>
    <w:rsid w:val="00B87110"/>
    <w:rsid w:val="00BA6560"/>
    <w:rsid w:val="00BC5404"/>
    <w:rsid w:val="00BF0390"/>
    <w:rsid w:val="00BF13DC"/>
    <w:rsid w:val="00BF181D"/>
    <w:rsid w:val="00C020EA"/>
    <w:rsid w:val="00C41B79"/>
    <w:rsid w:val="00C46A56"/>
    <w:rsid w:val="00C52098"/>
    <w:rsid w:val="00C53A76"/>
    <w:rsid w:val="00C67E05"/>
    <w:rsid w:val="00C70587"/>
    <w:rsid w:val="00C728C1"/>
    <w:rsid w:val="00C96022"/>
    <w:rsid w:val="00CA53EE"/>
    <w:rsid w:val="00CB6ED3"/>
    <w:rsid w:val="00CC3026"/>
    <w:rsid w:val="00CD14E0"/>
    <w:rsid w:val="00CE5F0C"/>
    <w:rsid w:val="00CF428F"/>
    <w:rsid w:val="00D04885"/>
    <w:rsid w:val="00D21B42"/>
    <w:rsid w:val="00D234B0"/>
    <w:rsid w:val="00D41869"/>
    <w:rsid w:val="00D464B3"/>
    <w:rsid w:val="00D5052C"/>
    <w:rsid w:val="00D516E1"/>
    <w:rsid w:val="00D7622B"/>
    <w:rsid w:val="00D93DE7"/>
    <w:rsid w:val="00D95910"/>
    <w:rsid w:val="00DB3C6A"/>
    <w:rsid w:val="00DC754C"/>
    <w:rsid w:val="00DF694A"/>
    <w:rsid w:val="00E10805"/>
    <w:rsid w:val="00E34C65"/>
    <w:rsid w:val="00E445D6"/>
    <w:rsid w:val="00E63B1C"/>
    <w:rsid w:val="00E6795E"/>
    <w:rsid w:val="00E708F7"/>
    <w:rsid w:val="00E9078B"/>
    <w:rsid w:val="00E91C90"/>
    <w:rsid w:val="00EB78F8"/>
    <w:rsid w:val="00ED273D"/>
    <w:rsid w:val="00ED336E"/>
    <w:rsid w:val="00ED7226"/>
    <w:rsid w:val="00ED77D3"/>
    <w:rsid w:val="00EF667C"/>
    <w:rsid w:val="00F0673D"/>
    <w:rsid w:val="00F25462"/>
    <w:rsid w:val="00F36CEB"/>
    <w:rsid w:val="00F4357D"/>
    <w:rsid w:val="00F509DD"/>
    <w:rsid w:val="00F5177F"/>
    <w:rsid w:val="00F60034"/>
    <w:rsid w:val="00F65F39"/>
    <w:rsid w:val="00F80B06"/>
    <w:rsid w:val="00F85BE3"/>
    <w:rsid w:val="00F86249"/>
    <w:rsid w:val="00F925B8"/>
    <w:rsid w:val="00F94772"/>
    <w:rsid w:val="00FA53CD"/>
    <w:rsid w:val="00FB796E"/>
    <w:rsid w:val="00FC1D21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7A8B9"/>
  <w15:chartTrackingRefBased/>
  <w15:docId w15:val="{A856B183-E866-42BE-8ECB-0F1362F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64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6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964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96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964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964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964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964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964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9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96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9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964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64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E07B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E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E07BF"/>
    <w:rPr>
      <w:sz w:val="20"/>
      <w:szCs w:val="20"/>
    </w:rPr>
  </w:style>
  <w:style w:type="table" w:styleId="af2">
    <w:name w:val="Table Grid"/>
    <w:basedOn w:val="a1"/>
    <w:uiPriority w:val="39"/>
    <w:rsid w:val="0083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9F11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F11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23AA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af5">
    <w:name w:val="備註"/>
    <w:basedOn w:val="a"/>
    <w:link w:val="af6"/>
    <w:qFormat/>
    <w:rsid w:val="00A90A69"/>
    <w:pPr>
      <w:overflowPunct w:val="0"/>
      <w:autoSpaceDE w:val="0"/>
      <w:autoSpaceDN w:val="0"/>
      <w:adjustRightInd w:val="0"/>
      <w:snapToGrid w:val="0"/>
      <w:spacing w:afterLines="100" w:after="360" w:line="320" w:lineRule="exact"/>
      <w:ind w:leftChars="110" w:left="544" w:hangingChars="140" w:hanging="280"/>
      <w:jc w:val="both"/>
    </w:pPr>
    <w:rPr>
      <w:rFonts w:ascii="Times New Roman" w:eastAsia="標楷體" w:hAnsi="Times New Roman" w:cs="Times New Roman"/>
      <w:kern w:val="0"/>
      <w:sz w:val="20"/>
      <w:szCs w:val="20"/>
      <w14:ligatures w14:val="none"/>
    </w:rPr>
  </w:style>
  <w:style w:type="character" w:customStyle="1" w:styleId="af6">
    <w:name w:val="備註 字元"/>
    <w:basedOn w:val="a0"/>
    <w:link w:val="af5"/>
    <w:rsid w:val="00A90A69"/>
    <w:rPr>
      <w:rFonts w:ascii="Times New Roman" w:eastAsia="標楷體" w:hAnsi="Times New Roman" w:cs="Times New Roman"/>
      <w:kern w:val="0"/>
      <w:sz w:val="20"/>
      <w:szCs w:val="20"/>
      <w14:ligatures w14:val="none"/>
    </w:rPr>
  </w:style>
  <w:style w:type="paragraph" w:customStyle="1" w:styleId="-1">
    <w:name w:val="土管條文-1文"/>
    <w:basedOn w:val="a"/>
    <w:link w:val="-10"/>
    <w:qFormat/>
    <w:rsid w:val="00577F31"/>
    <w:pPr>
      <w:widowControl/>
      <w:spacing w:after="0" w:line="460" w:lineRule="exact"/>
      <w:ind w:leftChars="834" w:left="2002" w:firstLineChars="204" w:firstLine="490"/>
      <w:jc w:val="both"/>
    </w:pPr>
    <w:rPr>
      <w:rFonts w:ascii="Times New Roman" w:eastAsia="標楷體" w:hAnsi="Times New Roman" w:cs="Times New Roman"/>
      <w:color w:val="000000"/>
      <w14:ligatures w14:val="none"/>
    </w:rPr>
  </w:style>
  <w:style w:type="character" w:customStyle="1" w:styleId="-10">
    <w:name w:val="土管條文-1文 字元"/>
    <w:basedOn w:val="a0"/>
    <w:link w:val="-1"/>
    <w:rsid w:val="00577F31"/>
    <w:rPr>
      <w:rFonts w:ascii="Times New Roman" w:eastAsia="標楷體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李頡儀</cp:lastModifiedBy>
  <cp:revision>4</cp:revision>
  <cp:lastPrinted>2024-11-05T03:07:00Z</cp:lastPrinted>
  <dcterms:created xsi:type="dcterms:W3CDTF">2025-02-13T03:57:00Z</dcterms:created>
  <dcterms:modified xsi:type="dcterms:W3CDTF">2025-02-13T04:02:00Z</dcterms:modified>
</cp:coreProperties>
</file>